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00" w:afterLines="100" w:line="360" w:lineRule="auto"/>
        <w:rPr>
          <w:rFonts w:ascii="黑体" w:hAnsi="黑体" w:eastAsia="黑体"/>
          <w:b/>
          <w:color w:val="000000"/>
          <w:sz w:val="32"/>
          <w:szCs w:val="32"/>
        </w:rPr>
      </w:pPr>
      <w:r>
        <w:rPr>
          <w:rFonts w:hint="eastAsia" w:ascii="黑体" w:hAnsi="黑体" w:eastAsia="黑体"/>
          <w:b/>
          <w:color w:val="000000"/>
          <w:sz w:val="32"/>
          <w:szCs w:val="32"/>
        </w:rPr>
        <w:t>附件</w:t>
      </w:r>
      <w:r>
        <w:rPr>
          <w:rFonts w:ascii="黑体" w:hAnsi="黑体" w:eastAsia="黑体"/>
          <w:b/>
          <w:color w:val="000000"/>
          <w:sz w:val="32"/>
          <w:szCs w:val="32"/>
        </w:rPr>
        <w:t>1</w:t>
      </w:r>
      <w:r>
        <w:rPr>
          <w:rFonts w:hint="eastAsia" w:ascii="黑体" w:hAnsi="黑体" w:eastAsia="黑体"/>
          <w:b/>
          <w:color w:val="000000"/>
          <w:sz w:val="32"/>
          <w:szCs w:val="32"/>
        </w:rPr>
        <w:t>：</w:t>
      </w:r>
    </w:p>
    <w:p>
      <w:pPr>
        <w:spacing w:beforeLines="100" w:afterLines="100" w:line="360" w:lineRule="auto"/>
        <w:jc w:val="center"/>
        <w:rPr>
          <w:rFonts w:ascii="黑体" w:hAnsi="黑体" w:eastAsia="黑体"/>
          <w:b/>
          <w:color w:val="000000"/>
          <w:sz w:val="32"/>
          <w:szCs w:val="32"/>
        </w:rPr>
      </w:pPr>
      <w:r>
        <w:rPr>
          <w:rFonts w:hint="eastAsia" w:ascii="黑体" w:hAnsi="黑体" w:eastAsia="黑体"/>
          <w:b/>
          <w:color w:val="000000"/>
          <w:sz w:val="32"/>
          <w:szCs w:val="32"/>
        </w:rPr>
        <w:t>浙江省政采云网上超市“全省一张网”供应商承诺书</w:t>
      </w:r>
    </w:p>
    <w:p>
      <w:pPr>
        <w:spacing w:line="360" w:lineRule="auto"/>
        <w:ind w:firstLine="560" w:firstLineChars="200"/>
        <w:rPr>
          <w:rFonts w:ascii="仿宋" w:hAnsi="仿宋" w:eastAsia="仿宋"/>
          <w:color w:val="000000"/>
          <w:sz w:val="28"/>
          <w:szCs w:val="28"/>
        </w:rPr>
      </w:pPr>
      <w:r>
        <w:rPr>
          <w:rFonts w:hint="eastAsia" w:ascii="仿宋" w:hAnsi="仿宋" w:eastAsia="仿宋"/>
          <w:b/>
          <w:color w:val="000000"/>
          <w:sz w:val="28"/>
          <w:szCs w:val="28"/>
        </w:rPr>
        <w:t>第一条</w:t>
      </w:r>
      <w:r>
        <w:rPr>
          <w:rFonts w:ascii="仿宋" w:hAnsi="仿宋" w:eastAsia="仿宋"/>
          <w:b/>
          <w:color w:val="000000"/>
          <w:sz w:val="28"/>
          <w:szCs w:val="28"/>
        </w:rPr>
        <w:t xml:space="preserve">  </w:t>
      </w:r>
      <w:r>
        <w:rPr>
          <w:rFonts w:hint="eastAsia" w:ascii="仿宋" w:hAnsi="仿宋" w:eastAsia="仿宋"/>
          <w:color w:val="000000"/>
          <w:sz w:val="28"/>
          <w:szCs w:val="28"/>
        </w:rPr>
        <w:t>本承诺书中的网上超市系指在政采云平台实施的浙江省政采云网上超市“全省一张网”项目；商品系指在政采云平台的浙江省政采云网上超市“全省一张网”项目中上架的货物及附属服务。</w:t>
      </w:r>
    </w:p>
    <w:p>
      <w:pPr>
        <w:spacing w:line="360" w:lineRule="auto"/>
        <w:ind w:firstLine="560" w:firstLineChars="200"/>
        <w:rPr>
          <w:rFonts w:ascii="仿宋" w:hAnsi="仿宋" w:eastAsia="仿宋"/>
          <w:bCs/>
          <w:color w:val="000000"/>
          <w:kern w:val="0"/>
          <w:sz w:val="28"/>
          <w:szCs w:val="28"/>
        </w:rPr>
      </w:pPr>
      <w:r>
        <w:rPr>
          <w:rFonts w:hint="eastAsia" w:ascii="仿宋" w:hAnsi="仿宋" w:eastAsia="仿宋"/>
          <w:b/>
          <w:color w:val="000000"/>
          <w:sz w:val="28"/>
          <w:szCs w:val="28"/>
        </w:rPr>
        <w:t>第二条</w:t>
      </w:r>
      <w:r>
        <w:rPr>
          <w:rFonts w:ascii="仿宋" w:hAnsi="仿宋" w:eastAsia="仿宋"/>
          <w:b/>
          <w:color w:val="000000"/>
          <w:sz w:val="28"/>
          <w:szCs w:val="28"/>
        </w:rPr>
        <w:t xml:space="preserve">  </w:t>
      </w:r>
      <w:r>
        <w:rPr>
          <w:rFonts w:hint="eastAsia" w:ascii="仿宋" w:hAnsi="仿宋" w:eastAsia="仿宋"/>
          <w:color w:val="000000"/>
          <w:sz w:val="28"/>
          <w:szCs w:val="28"/>
        </w:rPr>
        <w:t>承诺遵守</w:t>
      </w:r>
      <w:r>
        <w:rPr>
          <w:rFonts w:hint="eastAsia" w:ascii="仿宋" w:hAnsi="仿宋" w:eastAsia="仿宋"/>
          <w:bCs/>
          <w:color w:val="000000"/>
          <w:kern w:val="0"/>
          <w:sz w:val="28"/>
          <w:szCs w:val="28"/>
        </w:rPr>
        <w:t>《中华人民</w:t>
      </w:r>
      <w:r>
        <w:rPr>
          <w:rFonts w:hint="eastAsia" w:ascii="仿宋" w:hAnsi="仿宋" w:eastAsia="仿宋"/>
          <w:color w:val="000000"/>
          <w:sz w:val="28"/>
          <w:szCs w:val="28"/>
        </w:rPr>
        <w:t>共和国政府采购法》、《浙江省政府采购电子卖场采购管理暂行办法》（以下简称“《管理办法》”）等法律</w:t>
      </w:r>
      <w:r>
        <w:rPr>
          <w:rFonts w:hint="eastAsia" w:ascii="仿宋" w:hAnsi="仿宋" w:eastAsia="仿宋"/>
          <w:bCs/>
          <w:color w:val="000000"/>
          <w:kern w:val="0"/>
          <w:sz w:val="28"/>
          <w:szCs w:val="28"/>
        </w:rPr>
        <w:t>法规及相关规章制度，并接受集中采购机构根据《管理办法》及本承诺书的管理。</w:t>
      </w:r>
    </w:p>
    <w:p>
      <w:pPr>
        <w:spacing w:line="360" w:lineRule="auto"/>
        <w:ind w:firstLine="560" w:firstLineChars="200"/>
        <w:rPr>
          <w:rFonts w:ascii="仿宋" w:hAnsi="仿宋" w:eastAsia="仿宋"/>
          <w:color w:val="000000"/>
          <w:sz w:val="28"/>
          <w:szCs w:val="28"/>
        </w:rPr>
      </w:pPr>
      <w:r>
        <w:rPr>
          <w:rFonts w:hint="eastAsia" w:ascii="仿宋" w:hAnsi="仿宋" w:eastAsia="仿宋"/>
          <w:b/>
          <w:color w:val="000000"/>
          <w:sz w:val="28"/>
          <w:szCs w:val="28"/>
        </w:rPr>
        <w:t>第三条</w:t>
      </w:r>
      <w:r>
        <w:rPr>
          <w:rFonts w:ascii="仿宋" w:hAnsi="仿宋" w:eastAsia="仿宋"/>
          <w:b/>
          <w:color w:val="000000"/>
          <w:sz w:val="28"/>
          <w:szCs w:val="28"/>
        </w:rPr>
        <w:t xml:space="preserve">   </w:t>
      </w:r>
      <w:r>
        <w:rPr>
          <w:rFonts w:hint="eastAsia" w:ascii="仿宋" w:hAnsi="仿宋" w:eastAsia="仿宋"/>
          <w:color w:val="000000"/>
          <w:sz w:val="28"/>
          <w:szCs w:val="28"/>
        </w:rPr>
        <w:t>承诺符合网上超市供应商的各项准入要求：</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3.1</w:t>
      </w:r>
      <w:r>
        <w:rPr>
          <w:rFonts w:hint="eastAsia" w:ascii="仿宋" w:hAnsi="仿宋" w:eastAsia="仿宋" w:cs="Vrinda"/>
          <w:color w:val="000000"/>
          <w:sz w:val="28"/>
          <w:szCs w:val="28"/>
        </w:rPr>
        <w:t>符合《中华人民共和国政府采购法》第二十二条的规定</w:t>
      </w:r>
      <w:r>
        <w:rPr>
          <w:rFonts w:ascii="仿宋" w:hAnsi="仿宋" w:eastAsia="仿宋" w:cs="Vrinda"/>
          <w:color w:val="000000"/>
          <w:sz w:val="28"/>
          <w:szCs w:val="28"/>
        </w:rPr>
        <w:t xml:space="preserve">, </w:t>
      </w:r>
      <w:r>
        <w:rPr>
          <w:rFonts w:hint="eastAsia" w:ascii="仿宋" w:hAnsi="仿宋" w:eastAsia="仿宋" w:cs="Vrinda"/>
          <w:color w:val="000000"/>
          <w:sz w:val="28"/>
          <w:szCs w:val="28"/>
        </w:rPr>
        <w:t>在中华人民共和国境内注册，具有本项目供应及实施能力；</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3.2</w:t>
      </w:r>
      <w:r>
        <w:rPr>
          <w:rFonts w:hint="eastAsia" w:ascii="仿宋" w:hAnsi="仿宋" w:eastAsia="仿宋"/>
          <w:color w:val="000000"/>
          <w:sz w:val="28"/>
          <w:szCs w:val="28"/>
        </w:rPr>
        <w:t>浙江政府采购网上注册入库的正式供应商；</w:t>
      </w:r>
    </w:p>
    <w:p>
      <w:pPr>
        <w:spacing w:line="360" w:lineRule="auto"/>
        <w:ind w:firstLine="560" w:firstLineChars="200"/>
        <w:rPr>
          <w:rFonts w:ascii="仿宋" w:hAnsi="仿宋" w:eastAsia="仿宋" w:cs="Vrinda"/>
          <w:color w:val="000000"/>
          <w:sz w:val="28"/>
          <w:szCs w:val="28"/>
        </w:rPr>
      </w:pPr>
      <w:r>
        <w:rPr>
          <w:rFonts w:ascii="仿宋" w:hAnsi="仿宋" w:eastAsia="仿宋" w:cs="Vrinda"/>
          <w:color w:val="000000"/>
          <w:sz w:val="28"/>
          <w:szCs w:val="28"/>
        </w:rPr>
        <w:t>3.3</w:t>
      </w:r>
      <w:r>
        <w:rPr>
          <w:rFonts w:hint="eastAsia" w:ascii="仿宋" w:hAnsi="仿宋" w:eastAsia="仿宋" w:cs="Vrinda"/>
          <w:color w:val="000000"/>
          <w:sz w:val="28"/>
          <w:szCs w:val="28"/>
        </w:rPr>
        <w:t>具有实体经营场所、仓储场地</w:t>
      </w:r>
      <w:r>
        <w:rPr>
          <w:rFonts w:hint="eastAsia" w:ascii="仿宋" w:hAnsi="仿宋" w:eastAsia="仿宋"/>
          <w:color w:val="000000"/>
          <w:sz w:val="28"/>
          <w:szCs w:val="28"/>
        </w:rPr>
        <w:t>；</w:t>
      </w:r>
    </w:p>
    <w:p>
      <w:pPr>
        <w:spacing w:line="360" w:lineRule="auto"/>
        <w:ind w:firstLine="560" w:firstLineChars="200"/>
        <w:rPr>
          <w:rFonts w:ascii="仿宋" w:hAnsi="仿宋" w:eastAsia="仿宋"/>
          <w:color w:val="000000"/>
          <w:sz w:val="28"/>
          <w:szCs w:val="28"/>
        </w:rPr>
      </w:pPr>
      <w:r>
        <w:rPr>
          <w:rFonts w:ascii="仿宋" w:hAnsi="仿宋" w:eastAsia="仿宋" w:cs="Vrinda"/>
          <w:color w:val="000000"/>
          <w:sz w:val="28"/>
          <w:szCs w:val="28"/>
        </w:rPr>
        <w:t>3.4</w:t>
      </w:r>
      <w:r>
        <w:rPr>
          <w:rFonts w:hint="eastAsia" w:ascii="仿宋" w:hAnsi="仿宋" w:eastAsia="仿宋" w:cs="Vrinda"/>
          <w:color w:val="000000"/>
          <w:sz w:val="28"/>
          <w:szCs w:val="28"/>
        </w:rPr>
        <w:t>在销售区划内</w:t>
      </w:r>
      <w:r>
        <w:rPr>
          <w:rFonts w:hint="eastAsia" w:ascii="仿宋" w:hAnsi="仿宋" w:eastAsia="仿宋"/>
          <w:color w:val="000000"/>
          <w:sz w:val="28"/>
          <w:szCs w:val="28"/>
        </w:rPr>
        <w:t>具有较强的服务能力</w:t>
      </w:r>
      <w:r>
        <w:rPr>
          <w:rFonts w:hint="eastAsia" w:ascii="仿宋" w:hAnsi="仿宋" w:eastAsia="仿宋" w:cs="Vrinda"/>
          <w:color w:val="000000"/>
          <w:sz w:val="28"/>
          <w:szCs w:val="28"/>
        </w:rPr>
        <w:t>；</w:t>
      </w:r>
    </w:p>
    <w:p>
      <w:pPr>
        <w:spacing w:line="360" w:lineRule="auto"/>
        <w:ind w:firstLine="560" w:firstLineChars="200"/>
        <w:rPr>
          <w:rFonts w:ascii="仿宋" w:hAnsi="仿宋" w:eastAsia="仿宋" w:cs="Vrinda"/>
          <w:color w:val="000000"/>
          <w:sz w:val="28"/>
          <w:szCs w:val="28"/>
        </w:rPr>
      </w:pPr>
      <w:r>
        <w:rPr>
          <w:rFonts w:ascii="仿宋" w:hAnsi="仿宋" w:eastAsia="仿宋" w:cs="Vrinda"/>
          <w:color w:val="000000"/>
          <w:sz w:val="28"/>
          <w:szCs w:val="28"/>
        </w:rPr>
        <w:t>3.5</w:t>
      </w:r>
      <w:r>
        <w:rPr>
          <w:rFonts w:hint="eastAsia" w:ascii="仿宋" w:hAnsi="仿宋" w:eastAsia="仿宋"/>
          <w:color w:val="000000"/>
          <w:sz w:val="28"/>
          <w:szCs w:val="28"/>
        </w:rPr>
        <w:t>没有被“信用中国”网站（</w:t>
      </w:r>
      <w:r>
        <w:rPr>
          <w:rFonts w:ascii="仿宋" w:hAnsi="仿宋" w:eastAsia="仿宋"/>
          <w:color w:val="000000"/>
          <w:sz w:val="28"/>
          <w:szCs w:val="28"/>
        </w:rPr>
        <w:t>www.creditchina.gov.cn</w:t>
      </w:r>
      <w:r>
        <w:rPr>
          <w:rFonts w:hint="eastAsia" w:ascii="仿宋" w:hAnsi="仿宋" w:eastAsia="仿宋"/>
          <w:color w:val="000000"/>
          <w:sz w:val="28"/>
          <w:szCs w:val="28"/>
        </w:rPr>
        <w:t>）、中国政府采购网（</w:t>
      </w:r>
      <w:r>
        <w:rPr>
          <w:rFonts w:ascii="仿宋" w:hAnsi="仿宋" w:eastAsia="仿宋"/>
          <w:color w:val="000000"/>
          <w:sz w:val="28"/>
          <w:szCs w:val="28"/>
        </w:rPr>
        <w:t>www.ccgp.gov.cn</w:t>
      </w:r>
      <w:r>
        <w:rPr>
          <w:rFonts w:hint="eastAsia" w:ascii="仿宋" w:hAnsi="仿宋" w:eastAsia="仿宋"/>
          <w:color w:val="000000"/>
          <w:sz w:val="28"/>
          <w:szCs w:val="28"/>
        </w:rPr>
        <w:t>）列入失信被执行人、重大税收违法案件当事人名单、政府采购严重违法失信行为记录名单。</w:t>
      </w:r>
    </w:p>
    <w:p>
      <w:pPr>
        <w:spacing w:line="360" w:lineRule="auto"/>
        <w:ind w:firstLine="560" w:firstLineChars="200"/>
        <w:rPr>
          <w:rFonts w:ascii="仿宋" w:hAnsi="仿宋" w:eastAsia="仿宋"/>
          <w:color w:val="000000"/>
          <w:sz w:val="28"/>
          <w:szCs w:val="28"/>
        </w:rPr>
      </w:pPr>
      <w:r>
        <w:rPr>
          <w:rFonts w:hint="eastAsia" w:ascii="仿宋" w:hAnsi="仿宋" w:eastAsia="仿宋"/>
          <w:b/>
          <w:color w:val="000000"/>
          <w:sz w:val="28"/>
          <w:szCs w:val="28"/>
        </w:rPr>
        <w:t>第四条</w:t>
      </w:r>
      <w:r>
        <w:rPr>
          <w:rFonts w:ascii="仿宋" w:hAnsi="仿宋" w:eastAsia="仿宋"/>
          <w:color w:val="000000"/>
          <w:sz w:val="28"/>
          <w:szCs w:val="28"/>
        </w:rPr>
        <w:t xml:space="preserve">  </w:t>
      </w:r>
      <w:r>
        <w:rPr>
          <w:rFonts w:hint="eastAsia" w:ascii="仿宋" w:hAnsi="仿宋" w:eastAsia="仿宋"/>
          <w:color w:val="000000"/>
          <w:sz w:val="28"/>
          <w:szCs w:val="28"/>
        </w:rPr>
        <w:t>承诺在获得网上超市供应商资格期间，如被“信用中国”网站（</w:t>
      </w:r>
      <w:r>
        <w:rPr>
          <w:rFonts w:ascii="仿宋" w:hAnsi="仿宋" w:eastAsia="仿宋"/>
          <w:color w:val="000000"/>
          <w:sz w:val="28"/>
          <w:szCs w:val="28"/>
        </w:rPr>
        <w:t>www.creditchina.gov.cn</w:t>
      </w:r>
      <w:r>
        <w:rPr>
          <w:rFonts w:hint="eastAsia" w:ascii="仿宋" w:hAnsi="仿宋" w:eastAsia="仿宋"/>
          <w:color w:val="000000"/>
          <w:sz w:val="28"/>
          <w:szCs w:val="28"/>
        </w:rPr>
        <w:t>）、中国政府采购网（</w:t>
      </w:r>
      <w:r>
        <w:rPr>
          <w:rFonts w:ascii="仿宋" w:hAnsi="仿宋" w:eastAsia="仿宋"/>
          <w:color w:val="000000"/>
          <w:sz w:val="28"/>
          <w:szCs w:val="28"/>
        </w:rPr>
        <w:t>www.ccgp.gov.cn</w:t>
      </w:r>
      <w:r>
        <w:rPr>
          <w:rFonts w:hint="eastAsia" w:ascii="仿宋" w:hAnsi="仿宋" w:eastAsia="仿宋"/>
          <w:color w:val="000000"/>
          <w:sz w:val="28"/>
          <w:szCs w:val="28"/>
        </w:rPr>
        <w:t>）列入失信被执行人、重大税收违法案件当事人名单、政府采购严重违法失信行为记录名单，或者被禁止参加政府采购活动，将及时主动向承办我方准入资格审核的集中采购机构书面申请退出，若被集中采购机构发现上述情形之前，未主动申请退出的，接受取消资格处理，并在记录消除或禁止期限届满之日起</w:t>
      </w:r>
      <w:r>
        <w:rPr>
          <w:rFonts w:ascii="仿宋" w:hAnsi="仿宋" w:eastAsia="仿宋"/>
          <w:color w:val="000000"/>
          <w:sz w:val="28"/>
          <w:szCs w:val="28"/>
        </w:rPr>
        <w:t>6</w:t>
      </w:r>
      <w:r>
        <w:rPr>
          <w:rFonts w:hint="eastAsia" w:ascii="仿宋" w:hAnsi="仿宋" w:eastAsia="仿宋"/>
          <w:color w:val="000000"/>
          <w:sz w:val="28"/>
          <w:szCs w:val="28"/>
        </w:rPr>
        <w:t>个月期间不再重新申请准入。</w:t>
      </w:r>
    </w:p>
    <w:p>
      <w:pPr>
        <w:spacing w:line="360" w:lineRule="auto"/>
        <w:ind w:firstLine="560" w:firstLineChars="200"/>
        <w:rPr>
          <w:rFonts w:ascii="仿宋" w:hAnsi="仿宋" w:eastAsia="仿宋"/>
          <w:b/>
          <w:color w:val="000000"/>
          <w:sz w:val="28"/>
          <w:szCs w:val="28"/>
        </w:rPr>
      </w:pPr>
      <w:r>
        <w:rPr>
          <w:rFonts w:hint="eastAsia" w:ascii="仿宋" w:hAnsi="仿宋" w:eastAsia="仿宋"/>
          <w:b/>
          <w:bCs/>
          <w:color w:val="000000"/>
          <w:sz w:val="28"/>
          <w:szCs w:val="28"/>
        </w:rPr>
        <w:t>第五条</w:t>
      </w:r>
      <w:r>
        <w:rPr>
          <w:rFonts w:ascii="仿宋" w:hAnsi="仿宋" w:eastAsia="仿宋"/>
          <w:b/>
          <w:bCs/>
          <w:color w:val="000000"/>
          <w:sz w:val="28"/>
          <w:szCs w:val="28"/>
        </w:rPr>
        <w:t xml:space="preserve">   </w:t>
      </w:r>
      <w:r>
        <w:rPr>
          <w:rFonts w:hint="eastAsia" w:ascii="仿宋" w:hAnsi="仿宋" w:eastAsia="仿宋"/>
          <w:b/>
          <w:color w:val="000000"/>
          <w:sz w:val="28"/>
          <w:szCs w:val="28"/>
        </w:rPr>
        <w:t>服务范围</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采购人范围：浙江省各级国家机关、事业单位和团体组织。</w:t>
      </w:r>
    </w:p>
    <w:p>
      <w:pPr>
        <w:spacing w:line="360" w:lineRule="auto"/>
        <w:ind w:firstLine="560" w:firstLineChars="200"/>
        <w:rPr>
          <w:rFonts w:ascii="仿宋" w:hAnsi="仿宋" w:eastAsia="仿宋"/>
          <w:b/>
          <w:bCs/>
          <w:color w:val="000000"/>
          <w:sz w:val="28"/>
          <w:szCs w:val="28"/>
        </w:rPr>
      </w:pPr>
      <w:r>
        <w:rPr>
          <w:rFonts w:hint="eastAsia" w:ascii="仿宋" w:hAnsi="仿宋" w:eastAsia="仿宋"/>
          <w:color w:val="000000"/>
          <w:sz w:val="28"/>
          <w:szCs w:val="28"/>
        </w:rPr>
        <w:t>商品范围：政采云平台网上超市商品品目范围，并且接受商品品目范围的各项调整。</w:t>
      </w:r>
    </w:p>
    <w:p>
      <w:pPr>
        <w:spacing w:line="360" w:lineRule="auto"/>
        <w:ind w:firstLine="560" w:firstLineChars="200"/>
        <w:rPr>
          <w:rFonts w:ascii="仿宋" w:hAnsi="仿宋" w:eastAsia="仿宋"/>
          <w:b/>
          <w:color w:val="000000"/>
          <w:sz w:val="28"/>
          <w:szCs w:val="28"/>
        </w:rPr>
      </w:pPr>
      <w:r>
        <w:rPr>
          <w:rFonts w:hint="eastAsia" w:ascii="仿宋" w:hAnsi="仿宋" w:eastAsia="仿宋"/>
          <w:b/>
          <w:bCs/>
          <w:color w:val="000000"/>
          <w:sz w:val="28"/>
          <w:szCs w:val="28"/>
        </w:rPr>
        <w:t>第六条</w:t>
      </w:r>
      <w:r>
        <w:rPr>
          <w:rFonts w:ascii="仿宋" w:hAnsi="仿宋" w:eastAsia="仿宋"/>
          <w:b/>
          <w:bCs/>
          <w:color w:val="000000"/>
          <w:sz w:val="28"/>
          <w:szCs w:val="28"/>
        </w:rPr>
        <w:t xml:space="preserve">  </w:t>
      </w:r>
      <w:r>
        <w:rPr>
          <w:rFonts w:hint="eastAsia" w:ascii="仿宋" w:hAnsi="仿宋" w:eastAsia="仿宋"/>
          <w:b/>
          <w:color w:val="000000"/>
          <w:sz w:val="28"/>
          <w:szCs w:val="28"/>
        </w:rPr>
        <w:t>商品与价格要求</w:t>
      </w:r>
    </w:p>
    <w:p>
      <w:pPr>
        <w:spacing w:line="360" w:lineRule="auto"/>
        <w:ind w:firstLine="560" w:firstLineChars="200"/>
        <w:rPr>
          <w:rFonts w:ascii="仿宋" w:hAnsi="仿宋" w:eastAsia="仿宋"/>
          <w:bCs/>
          <w:color w:val="000000"/>
          <w:kern w:val="0"/>
          <w:sz w:val="28"/>
          <w:szCs w:val="28"/>
        </w:rPr>
      </w:pPr>
      <w:r>
        <w:rPr>
          <w:rFonts w:ascii="仿宋" w:hAnsi="仿宋" w:eastAsia="仿宋"/>
          <w:bCs/>
          <w:color w:val="000000"/>
          <w:kern w:val="0"/>
          <w:sz w:val="28"/>
          <w:szCs w:val="28"/>
        </w:rPr>
        <w:t>6.1</w:t>
      </w:r>
      <w:r>
        <w:rPr>
          <w:rFonts w:hint="eastAsia" w:ascii="仿宋" w:hAnsi="仿宋" w:eastAsia="仿宋"/>
          <w:bCs/>
          <w:color w:val="000000"/>
          <w:kern w:val="0"/>
          <w:sz w:val="28"/>
          <w:szCs w:val="28"/>
        </w:rPr>
        <w:t>承诺上架商品均可在中国境内合法销售，无假冒伪劣商品。</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6.2</w:t>
      </w:r>
      <w:r>
        <w:rPr>
          <w:rFonts w:hint="eastAsia" w:ascii="仿宋" w:hAnsi="仿宋" w:eastAsia="仿宋"/>
          <w:color w:val="000000"/>
          <w:sz w:val="28"/>
          <w:szCs w:val="28"/>
        </w:rPr>
        <w:t>承诺交易的商品</w:t>
      </w:r>
      <w:bookmarkStart w:id="0" w:name="_GoBack"/>
      <w:bookmarkEnd w:id="0"/>
      <w:r>
        <w:rPr>
          <w:rFonts w:hint="eastAsia" w:ascii="仿宋" w:hAnsi="仿宋" w:eastAsia="仿宋"/>
          <w:color w:val="000000"/>
          <w:sz w:val="28"/>
          <w:szCs w:val="28"/>
        </w:rPr>
        <w:t>为同期大型电商自营商品，符合《政采云平台商品发布规则》，且价格不高于同期大型电商自营商品平均销售价格及在非政府采购渠道的价格。</w:t>
      </w:r>
    </w:p>
    <w:p>
      <w:pPr>
        <w:pStyle w:val="6"/>
        <w:shd w:val="clear" w:color="auto" w:fill="FFFFFF"/>
        <w:spacing w:before="0" w:beforeAutospacing="0" w:after="0" w:afterAutospacing="0"/>
        <w:ind w:firstLine="555"/>
        <w:rPr>
          <w:rFonts w:ascii="仿宋" w:hAnsi="仿宋" w:eastAsia="仿宋" w:cs="Times New Roman"/>
          <w:color w:val="000000"/>
          <w:kern w:val="2"/>
          <w:sz w:val="28"/>
          <w:szCs w:val="28"/>
        </w:rPr>
      </w:pPr>
      <w:r>
        <w:rPr>
          <w:rFonts w:ascii="仿宋" w:hAnsi="仿宋" w:eastAsia="仿宋" w:cs="Times New Roman"/>
          <w:color w:val="000000"/>
          <w:kern w:val="2"/>
          <w:sz w:val="28"/>
          <w:szCs w:val="28"/>
        </w:rPr>
        <w:t>6.3</w:t>
      </w:r>
      <w:r>
        <w:rPr>
          <w:rFonts w:hint="eastAsia" w:ascii="仿宋" w:hAnsi="仿宋" w:eastAsia="仿宋" w:cs="Times New Roman"/>
          <w:color w:val="000000"/>
          <w:kern w:val="2"/>
          <w:sz w:val="28"/>
          <w:szCs w:val="28"/>
        </w:rPr>
        <w:t>同期大型电商自营商品平均销售价格相关定义明确如下：</w:t>
      </w:r>
    </w:p>
    <w:p>
      <w:pPr>
        <w:pStyle w:val="6"/>
        <w:shd w:val="clear" w:color="auto" w:fill="FFFFFF"/>
        <w:spacing w:before="0" w:beforeAutospacing="0" w:after="0" w:afterAutospacing="0"/>
        <w:ind w:firstLine="555"/>
        <w:rPr>
          <w:rFonts w:ascii="仿宋" w:hAnsi="仿宋" w:eastAsia="仿宋" w:cs="Times New Roman"/>
          <w:color w:val="000000"/>
          <w:kern w:val="2"/>
          <w:sz w:val="28"/>
          <w:szCs w:val="28"/>
        </w:rPr>
      </w:pPr>
      <w:r>
        <w:rPr>
          <w:rFonts w:hint="eastAsia" w:ascii="仿宋" w:hAnsi="仿宋" w:eastAsia="仿宋" w:cs="Times New Roman"/>
          <w:color w:val="000000"/>
          <w:kern w:val="2"/>
          <w:sz w:val="28"/>
          <w:szCs w:val="28"/>
        </w:rPr>
        <w:t>同期系指价格监测信息查询当日；</w:t>
      </w:r>
    </w:p>
    <w:p>
      <w:pPr>
        <w:pStyle w:val="6"/>
        <w:shd w:val="clear" w:color="auto" w:fill="FFFFFF"/>
        <w:spacing w:before="0" w:beforeAutospacing="0" w:after="0" w:afterAutospacing="0"/>
        <w:ind w:firstLine="555"/>
        <w:rPr>
          <w:rFonts w:ascii="仿宋" w:hAnsi="仿宋" w:eastAsia="仿宋" w:cs="Times New Roman"/>
          <w:color w:val="000000"/>
          <w:kern w:val="2"/>
          <w:sz w:val="28"/>
          <w:szCs w:val="28"/>
        </w:rPr>
      </w:pPr>
      <w:r>
        <w:rPr>
          <w:rFonts w:hint="eastAsia" w:ascii="仿宋" w:hAnsi="仿宋" w:eastAsia="仿宋" w:cs="Times New Roman"/>
          <w:color w:val="000000"/>
          <w:kern w:val="2"/>
          <w:sz w:val="28"/>
          <w:szCs w:val="28"/>
        </w:rPr>
        <w:t>大型电商系指天猫、京东、苏宁，如有增减，将以公告形式在浙江省政府采购网公开；</w:t>
      </w:r>
    </w:p>
    <w:p>
      <w:pPr>
        <w:pStyle w:val="6"/>
        <w:shd w:val="clear" w:color="auto" w:fill="FFFFFF"/>
        <w:spacing w:before="0" w:beforeAutospacing="0" w:after="0" w:afterAutospacing="0"/>
        <w:ind w:firstLine="555"/>
        <w:rPr>
          <w:rFonts w:ascii="仿宋" w:hAnsi="仿宋" w:eastAsia="仿宋" w:cs="Times New Roman"/>
          <w:color w:val="000000"/>
          <w:kern w:val="2"/>
          <w:sz w:val="28"/>
          <w:szCs w:val="28"/>
        </w:rPr>
      </w:pPr>
      <w:r>
        <w:rPr>
          <w:rFonts w:hint="eastAsia" w:ascii="仿宋" w:hAnsi="仿宋" w:eastAsia="仿宋" w:cs="Times New Roman"/>
          <w:color w:val="000000"/>
          <w:kern w:val="2"/>
          <w:sz w:val="28"/>
          <w:szCs w:val="28"/>
        </w:rPr>
        <w:t>大型电商自营商品系指天猫、京东、苏宁等电商的自营商品，</w:t>
      </w:r>
      <w:r>
        <w:rPr>
          <w:rFonts w:hint="eastAsia" w:ascii="仿宋" w:hAnsi="仿宋" w:eastAsia="仿宋" w:cs="Times New Roman"/>
          <w:b/>
          <w:color w:val="000000"/>
          <w:kern w:val="2"/>
          <w:sz w:val="28"/>
          <w:szCs w:val="28"/>
        </w:rPr>
        <w:t>一般以有交易成交的商品最低价为准；</w:t>
      </w:r>
    </w:p>
    <w:p>
      <w:pPr>
        <w:pStyle w:val="6"/>
        <w:shd w:val="clear" w:color="auto" w:fill="FFFFFF"/>
        <w:spacing w:before="0" w:beforeAutospacing="0" w:after="0" w:afterAutospacing="0"/>
        <w:ind w:firstLine="555"/>
        <w:rPr>
          <w:rFonts w:ascii="仿宋" w:hAnsi="仿宋" w:eastAsia="仿宋" w:cs="Times New Roman"/>
          <w:color w:val="000000"/>
          <w:kern w:val="2"/>
          <w:sz w:val="28"/>
          <w:szCs w:val="28"/>
        </w:rPr>
      </w:pPr>
      <w:r>
        <w:rPr>
          <w:rFonts w:hint="eastAsia" w:ascii="仿宋" w:hAnsi="仿宋" w:eastAsia="仿宋" w:cs="Times New Roman"/>
          <w:color w:val="000000"/>
          <w:kern w:val="2"/>
          <w:sz w:val="28"/>
          <w:szCs w:val="28"/>
        </w:rPr>
        <w:t>大型电商自营商品平均销售价格系指大型电商自营商品，按价格孰低原则从低到高取前</w:t>
      </w:r>
      <w:r>
        <w:rPr>
          <w:rFonts w:ascii="仿宋" w:hAnsi="仿宋" w:eastAsia="仿宋" w:cs="Times New Roman"/>
          <w:color w:val="000000"/>
          <w:kern w:val="2"/>
          <w:sz w:val="28"/>
          <w:szCs w:val="28"/>
        </w:rPr>
        <w:t>3</w:t>
      </w:r>
      <w:r>
        <w:rPr>
          <w:rFonts w:hint="eastAsia" w:ascii="仿宋" w:hAnsi="仿宋" w:eastAsia="仿宋" w:cs="Times New Roman"/>
          <w:color w:val="000000"/>
          <w:kern w:val="2"/>
          <w:sz w:val="28"/>
          <w:szCs w:val="28"/>
        </w:rPr>
        <w:t>名的算术平均价。</w:t>
      </w:r>
    </w:p>
    <w:p>
      <w:pPr>
        <w:spacing w:line="360" w:lineRule="auto"/>
        <w:ind w:firstLine="560" w:firstLineChars="200"/>
        <w:rPr>
          <w:rFonts w:ascii="仿宋" w:hAnsi="仿宋" w:eastAsia="仿宋"/>
          <w:bCs/>
          <w:color w:val="000000"/>
          <w:kern w:val="0"/>
          <w:sz w:val="28"/>
          <w:szCs w:val="28"/>
        </w:rPr>
      </w:pPr>
      <w:r>
        <w:rPr>
          <w:rFonts w:ascii="仿宋" w:hAnsi="仿宋" w:eastAsia="仿宋"/>
          <w:bCs/>
          <w:color w:val="000000"/>
          <w:kern w:val="0"/>
          <w:sz w:val="28"/>
          <w:szCs w:val="28"/>
        </w:rPr>
        <w:t>6.4</w:t>
      </w:r>
      <w:r>
        <w:rPr>
          <w:rFonts w:hint="eastAsia" w:ascii="仿宋" w:hAnsi="仿宋" w:eastAsia="仿宋"/>
          <w:bCs/>
          <w:color w:val="000000"/>
          <w:kern w:val="0"/>
          <w:sz w:val="28"/>
          <w:szCs w:val="28"/>
        </w:rPr>
        <w:t>承诺网上超市上架状态的商品均为现货，需要定制的商品除外。</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 xml:space="preserve">6.5 </w:t>
      </w:r>
      <w:r>
        <w:rPr>
          <w:rFonts w:hint="eastAsia" w:ascii="仿宋" w:hAnsi="仿宋" w:eastAsia="仿宋"/>
          <w:color w:val="000000"/>
          <w:sz w:val="28"/>
          <w:szCs w:val="28"/>
        </w:rPr>
        <w:t>承诺商品价格包含商品购置费、物流配送费、安装调试和税金等一切费用；承诺根据自主意愿选择是否逐项列明，如未列明，视为全部包含。</w:t>
      </w:r>
    </w:p>
    <w:p>
      <w:pPr>
        <w:spacing w:line="360" w:lineRule="auto"/>
        <w:ind w:firstLine="560" w:firstLineChars="200"/>
        <w:rPr>
          <w:rFonts w:ascii="仿宋" w:hAnsi="仿宋" w:eastAsia="仿宋"/>
          <w:b/>
          <w:color w:val="000000"/>
          <w:sz w:val="28"/>
          <w:szCs w:val="28"/>
        </w:rPr>
      </w:pPr>
      <w:r>
        <w:rPr>
          <w:rFonts w:hint="eastAsia" w:ascii="仿宋" w:hAnsi="仿宋" w:eastAsia="仿宋"/>
          <w:b/>
          <w:bCs/>
          <w:color w:val="000000"/>
          <w:sz w:val="28"/>
          <w:szCs w:val="28"/>
        </w:rPr>
        <w:t>第七条</w:t>
      </w:r>
      <w:r>
        <w:rPr>
          <w:rFonts w:ascii="仿宋" w:hAnsi="仿宋" w:eastAsia="仿宋"/>
          <w:b/>
          <w:bCs/>
          <w:color w:val="000000"/>
          <w:sz w:val="28"/>
          <w:szCs w:val="28"/>
        </w:rPr>
        <w:t xml:space="preserve">  </w:t>
      </w:r>
      <w:r>
        <w:rPr>
          <w:rFonts w:hint="eastAsia" w:ascii="仿宋" w:hAnsi="仿宋" w:eastAsia="仿宋"/>
          <w:b/>
          <w:color w:val="000000"/>
          <w:sz w:val="28"/>
          <w:szCs w:val="28"/>
        </w:rPr>
        <w:t>交易要求</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7.1</w:t>
      </w:r>
      <w:r>
        <w:rPr>
          <w:rFonts w:hint="eastAsia" w:ascii="仿宋" w:hAnsi="仿宋" w:eastAsia="仿宋"/>
          <w:color w:val="000000"/>
          <w:sz w:val="28"/>
          <w:szCs w:val="28"/>
        </w:rPr>
        <w:t>交易采用订单或合同形式，一经确认，即时生效，且订单具有合同效力。承诺可按采购单位要求另行签订采购合同，但合同内容不背离交易实质性条款。</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7.2</w:t>
      </w:r>
      <w:r>
        <w:rPr>
          <w:rFonts w:hint="eastAsia" w:ascii="仿宋" w:hAnsi="仿宋" w:eastAsia="仿宋"/>
          <w:color w:val="000000"/>
          <w:sz w:val="28"/>
          <w:szCs w:val="28"/>
        </w:rPr>
        <w:t>我方承诺无正当理由不拒单，且承诺接到订单后</w:t>
      </w:r>
      <w:r>
        <w:rPr>
          <w:rFonts w:ascii="仿宋" w:hAnsi="仿宋" w:eastAsia="仿宋"/>
          <w:color w:val="000000"/>
          <w:sz w:val="28"/>
          <w:szCs w:val="28"/>
        </w:rPr>
        <w:t>2</w:t>
      </w:r>
      <w:r>
        <w:rPr>
          <w:rFonts w:hint="eastAsia" w:ascii="仿宋" w:hAnsi="仿宋" w:eastAsia="仿宋"/>
          <w:color w:val="000000"/>
          <w:sz w:val="28"/>
          <w:szCs w:val="28"/>
        </w:rPr>
        <w:t>个工作日内进行确认。</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7.3</w:t>
      </w:r>
      <w:r>
        <w:rPr>
          <w:rFonts w:hint="eastAsia" w:ascii="仿宋" w:hAnsi="仿宋" w:eastAsia="仿宋"/>
          <w:color w:val="000000"/>
          <w:sz w:val="28"/>
          <w:szCs w:val="28"/>
        </w:rPr>
        <w:t>供货要求</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(1)</w:t>
      </w:r>
      <w:r>
        <w:rPr>
          <w:rFonts w:hint="eastAsia" w:ascii="仿宋" w:hAnsi="仿宋" w:eastAsia="仿宋"/>
          <w:color w:val="000000"/>
          <w:sz w:val="28"/>
          <w:szCs w:val="28"/>
        </w:rPr>
        <w:t>承诺接收订单后，根据采购单位订购商品的品名、规格参数、数量、送货地址等要求，及时备货、送货，并同时提供发票。</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(2)</w:t>
      </w:r>
      <w:r>
        <w:rPr>
          <w:rFonts w:hint="eastAsia" w:ascii="仿宋" w:hAnsi="仿宋" w:eastAsia="仿宋"/>
          <w:color w:val="000000"/>
          <w:sz w:val="28"/>
          <w:szCs w:val="28"/>
        </w:rPr>
        <w:t>承诺商品在订单生效后五个工作日内送达，商品在订单和合同中另有约定的除外。</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(3)</w:t>
      </w:r>
      <w:r>
        <w:rPr>
          <w:rFonts w:hint="eastAsia" w:ascii="仿宋" w:hAnsi="仿宋" w:eastAsia="仿宋"/>
          <w:color w:val="000000"/>
          <w:sz w:val="28"/>
          <w:szCs w:val="28"/>
        </w:rPr>
        <w:t>供货配送方式：我方承诺采用直接送达、与第三方物流公司合作或自有物流邮寄送达等最便于采购单位接收的方式配送至采购单位指定地点，如确需留置在传达室等特定地点的，应当征得采购单位的同意，否则采购单位有权拒收。</w:t>
      </w:r>
    </w:p>
    <w:p>
      <w:pPr>
        <w:spacing w:line="360" w:lineRule="auto"/>
        <w:ind w:firstLine="560" w:firstLineChars="200"/>
        <w:rPr>
          <w:rFonts w:ascii="仿宋" w:hAnsi="仿宋" w:eastAsia="仿宋" w:cs="仿宋"/>
          <w:color w:val="000000"/>
          <w:sz w:val="28"/>
          <w:szCs w:val="28"/>
        </w:rPr>
      </w:pPr>
      <w:r>
        <w:rPr>
          <w:rFonts w:ascii="仿宋" w:hAnsi="仿宋" w:eastAsia="仿宋"/>
          <w:color w:val="000000"/>
          <w:sz w:val="28"/>
          <w:szCs w:val="28"/>
        </w:rPr>
        <w:t>(4)</w:t>
      </w:r>
      <w:r>
        <w:rPr>
          <w:rFonts w:hint="eastAsia" w:ascii="仿宋" w:hAnsi="仿宋" w:eastAsia="仿宋" w:cs="仿宋"/>
          <w:color w:val="000000"/>
          <w:sz w:val="28"/>
          <w:szCs w:val="28"/>
        </w:rPr>
        <w:t>我方提交所提供商品的技术文件，包括相应的每套设备和仪器的中文技术文件，例如</w:t>
      </w:r>
      <w:r>
        <w:rPr>
          <w:rFonts w:ascii="仿宋" w:hAnsi="仿宋" w:eastAsia="仿宋" w:cs="仿宋"/>
          <w:color w:val="000000"/>
          <w:sz w:val="28"/>
          <w:szCs w:val="28"/>
        </w:rPr>
        <w:t>:</w:t>
      </w:r>
      <w:r>
        <w:rPr>
          <w:rFonts w:hint="eastAsia" w:ascii="仿宋" w:hAnsi="仿宋" w:eastAsia="仿宋" w:cs="仿宋"/>
          <w:color w:val="000000"/>
          <w:sz w:val="28"/>
          <w:szCs w:val="28"/>
        </w:rPr>
        <w:t>商品目录、图纸、操作手册、使用说明，维护手册或服务指南、质保证书等；此类文件包装好随货发运。</w:t>
      </w:r>
    </w:p>
    <w:p>
      <w:pPr>
        <w:spacing w:line="360" w:lineRule="auto"/>
        <w:ind w:firstLine="560" w:firstLineChars="200"/>
        <w:rPr>
          <w:rFonts w:ascii="仿宋" w:hAnsi="仿宋" w:eastAsia="仿宋"/>
          <w:bCs/>
          <w:color w:val="000000"/>
          <w:sz w:val="28"/>
          <w:szCs w:val="28"/>
        </w:rPr>
      </w:pPr>
      <w:r>
        <w:rPr>
          <w:rFonts w:ascii="仿宋" w:hAnsi="仿宋" w:eastAsia="仿宋"/>
          <w:bCs/>
          <w:color w:val="000000"/>
          <w:sz w:val="28"/>
          <w:szCs w:val="28"/>
        </w:rPr>
        <w:t>7.4</w:t>
      </w:r>
      <w:r>
        <w:rPr>
          <w:rFonts w:hint="eastAsia" w:ascii="仿宋" w:hAnsi="仿宋" w:eastAsia="仿宋"/>
          <w:bCs/>
          <w:color w:val="000000"/>
          <w:sz w:val="28"/>
          <w:szCs w:val="28"/>
        </w:rPr>
        <w:t>包装要求</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(1)</w:t>
      </w:r>
      <w:r>
        <w:rPr>
          <w:rFonts w:hint="eastAsia" w:ascii="仿宋" w:hAnsi="仿宋" w:eastAsia="仿宋"/>
          <w:color w:val="000000"/>
          <w:sz w:val="28"/>
          <w:szCs w:val="28"/>
        </w:rPr>
        <w:t>我方所出售的全部货物均按标准保护措施进行包装，此类包装适应于远距离运输、防潮、防震、防锈和防野蛮装卸等要求。</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(2)</w:t>
      </w:r>
      <w:r>
        <w:rPr>
          <w:rFonts w:hint="eastAsia" w:ascii="仿宋" w:hAnsi="仿宋" w:eastAsia="仿宋"/>
          <w:color w:val="000000"/>
          <w:sz w:val="28"/>
          <w:szCs w:val="28"/>
        </w:rPr>
        <w:t>按规定张贴标签或标识。</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(3)</w:t>
      </w:r>
      <w:r>
        <w:rPr>
          <w:rFonts w:hint="eastAsia" w:ascii="仿宋" w:hAnsi="仿宋" w:eastAsia="仿宋"/>
          <w:color w:val="000000"/>
          <w:sz w:val="28"/>
          <w:szCs w:val="28"/>
        </w:rPr>
        <w:t>允许我方依据自有服务模式组合包装配送，按不同商品的国家标准执行。</w:t>
      </w:r>
    </w:p>
    <w:p>
      <w:pPr>
        <w:spacing w:line="360" w:lineRule="auto"/>
        <w:ind w:firstLine="560" w:firstLineChars="200"/>
        <w:rPr>
          <w:rFonts w:ascii="仿宋" w:hAnsi="仿宋" w:eastAsia="仿宋" w:cs="仿宋"/>
          <w:color w:val="000000"/>
          <w:sz w:val="28"/>
          <w:szCs w:val="28"/>
        </w:rPr>
      </w:pPr>
      <w:r>
        <w:rPr>
          <w:rFonts w:ascii="仿宋" w:hAnsi="仿宋" w:eastAsia="仿宋" w:cs="仿宋"/>
          <w:color w:val="000000"/>
          <w:sz w:val="28"/>
          <w:szCs w:val="28"/>
        </w:rPr>
        <w:t>7.5</w:t>
      </w:r>
      <w:r>
        <w:rPr>
          <w:rFonts w:hint="eastAsia" w:ascii="仿宋" w:hAnsi="仿宋" w:eastAsia="仿宋" w:cs="仿宋"/>
          <w:color w:val="000000"/>
          <w:sz w:val="28"/>
          <w:szCs w:val="28"/>
        </w:rPr>
        <w:t>退换要求</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(1)</w:t>
      </w:r>
      <w:r>
        <w:rPr>
          <w:rFonts w:hint="eastAsia" w:ascii="仿宋" w:hAnsi="仿宋" w:eastAsia="仿宋"/>
          <w:color w:val="000000"/>
          <w:sz w:val="28"/>
          <w:szCs w:val="28"/>
        </w:rPr>
        <w:t>遵守《中华人民共和国消费者权益保护法》和“三包”政策等规定。</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(2)</w:t>
      </w:r>
      <w:r>
        <w:rPr>
          <w:rFonts w:hint="eastAsia" w:ascii="仿宋" w:hAnsi="仿宋" w:eastAsia="仿宋"/>
          <w:color w:val="000000"/>
          <w:sz w:val="28"/>
          <w:szCs w:val="28"/>
        </w:rPr>
        <w:t>执行“三包”政策的商品，退换货按“三包”政策处理；未执行“三包”政策的商品，自收到商品之日起</w:t>
      </w:r>
      <w:r>
        <w:rPr>
          <w:rFonts w:ascii="仿宋" w:hAnsi="仿宋" w:eastAsia="仿宋"/>
          <w:color w:val="000000"/>
          <w:sz w:val="28"/>
          <w:szCs w:val="28"/>
        </w:rPr>
        <w:t>7</w:t>
      </w:r>
      <w:r>
        <w:rPr>
          <w:rFonts w:hint="eastAsia" w:ascii="仿宋" w:hAnsi="仿宋" w:eastAsia="仿宋"/>
          <w:color w:val="000000"/>
          <w:sz w:val="28"/>
          <w:szCs w:val="28"/>
        </w:rPr>
        <w:t>日内可以退货，</w:t>
      </w:r>
      <w:r>
        <w:rPr>
          <w:rFonts w:ascii="仿宋" w:hAnsi="仿宋" w:eastAsia="仿宋"/>
          <w:color w:val="000000"/>
          <w:sz w:val="28"/>
          <w:szCs w:val="28"/>
        </w:rPr>
        <w:t>15</w:t>
      </w:r>
      <w:r>
        <w:rPr>
          <w:rFonts w:hint="eastAsia" w:ascii="仿宋" w:hAnsi="仿宋" w:eastAsia="仿宋"/>
          <w:color w:val="000000"/>
          <w:sz w:val="28"/>
          <w:szCs w:val="28"/>
        </w:rPr>
        <w:t>日内可以换货。</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(3)</w:t>
      </w:r>
      <w:r>
        <w:rPr>
          <w:rFonts w:hint="eastAsia" w:ascii="仿宋" w:hAnsi="仿宋" w:eastAsia="仿宋"/>
          <w:color w:val="000000"/>
          <w:sz w:val="28"/>
          <w:szCs w:val="28"/>
        </w:rPr>
        <w:t>在不影响二次销售的情况下，允许自收到商品之日起</w:t>
      </w:r>
      <w:r>
        <w:rPr>
          <w:rFonts w:ascii="仿宋" w:hAnsi="仿宋" w:eastAsia="仿宋"/>
          <w:color w:val="000000"/>
          <w:sz w:val="28"/>
          <w:szCs w:val="28"/>
        </w:rPr>
        <w:t>7</w:t>
      </w:r>
      <w:r>
        <w:rPr>
          <w:rFonts w:hint="eastAsia" w:ascii="仿宋" w:hAnsi="仿宋" w:eastAsia="仿宋"/>
          <w:color w:val="000000"/>
          <w:sz w:val="28"/>
          <w:szCs w:val="28"/>
        </w:rPr>
        <w:t>日内无理由退货，但定制商品，在线下载或拆封的音像制品、计算机软件等数字化商品除外。</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(4)</w:t>
      </w:r>
      <w:r>
        <w:rPr>
          <w:rFonts w:hint="eastAsia" w:ascii="仿宋" w:hAnsi="仿宋" w:eastAsia="仿宋"/>
          <w:color w:val="000000"/>
          <w:sz w:val="28"/>
          <w:szCs w:val="28"/>
        </w:rPr>
        <w:t>退换货费用均由我方承担。</w:t>
      </w:r>
    </w:p>
    <w:p>
      <w:pPr>
        <w:spacing w:line="360" w:lineRule="auto"/>
        <w:ind w:firstLine="560" w:firstLineChars="200"/>
        <w:rPr>
          <w:rFonts w:ascii="仿宋" w:hAnsi="仿宋" w:eastAsia="仿宋"/>
          <w:b/>
          <w:color w:val="000000"/>
          <w:sz w:val="28"/>
          <w:szCs w:val="28"/>
        </w:rPr>
      </w:pPr>
      <w:r>
        <w:rPr>
          <w:rFonts w:hint="eastAsia" w:ascii="仿宋" w:hAnsi="仿宋" w:eastAsia="仿宋"/>
          <w:b/>
          <w:bCs/>
          <w:color w:val="000000"/>
          <w:sz w:val="28"/>
          <w:szCs w:val="28"/>
        </w:rPr>
        <w:t>第八条</w:t>
      </w:r>
      <w:r>
        <w:rPr>
          <w:rFonts w:ascii="仿宋" w:hAnsi="仿宋" w:eastAsia="仿宋"/>
          <w:b/>
          <w:bCs/>
          <w:color w:val="000000"/>
          <w:sz w:val="28"/>
          <w:szCs w:val="28"/>
        </w:rPr>
        <w:t xml:space="preserve">  </w:t>
      </w:r>
      <w:r>
        <w:rPr>
          <w:rFonts w:hint="eastAsia" w:ascii="仿宋" w:hAnsi="仿宋" w:eastAsia="仿宋"/>
          <w:b/>
          <w:color w:val="000000"/>
          <w:sz w:val="28"/>
          <w:szCs w:val="28"/>
        </w:rPr>
        <w:t>费用结算</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8.1</w:t>
      </w:r>
      <w:r>
        <w:rPr>
          <w:rFonts w:hint="eastAsia" w:ascii="仿宋" w:hAnsi="仿宋" w:eastAsia="仿宋"/>
          <w:color w:val="000000"/>
          <w:sz w:val="28"/>
          <w:szCs w:val="28"/>
        </w:rPr>
        <w:t>采购单位可采用按次与我方结算，经双方协商也可采用按月结算方式。结算时我方应向采购单位提供下列单据：</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(1)</w:t>
      </w:r>
      <w:r>
        <w:rPr>
          <w:rFonts w:hint="eastAsia" w:ascii="仿宋" w:hAnsi="仿宋" w:eastAsia="仿宋"/>
          <w:color w:val="000000"/>
          <w:sz w:val="28"/>
          <w:szCs w:val="28"/>
        </w:rPr>
        <w:t>填写全面、清楚的发票；</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(2)</w:t>
      </w:r>
      <w:r>
        <w:rPr>
          <w:rFonts w:hint="eastAsia" w:ascii="仿宋" w:hAnsi="仿宋" w:eastAsia="仿宋"/>
          <w:color w:val="000000"/>
          <w:sz w:val="28"/>
          <w:szCs w:val="28"/>
        </w:rPr>
        <w:t>每次交易成交后，系统递交的订单或结算单（结算单应标明商品品名和商品数量）。</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8.2</w:t>
      </w:r>
      <w:r>
        <w:rPr>
          <w:rFonts w:hint="eastAsia" w:ascii="仿宋" w:hAnsi="仿宋" w:eastAsia="仿宋"/>
          <w:color w:val="000000"/>
          <w:sz w:val="28"/>
          <w:szCs w:val="28"/>
        </w:rPr>
        <w:t>采购单位对有关单据审核无误后，以转帐、支票或公务卡方式向我方支付有关费用，我方承诺不接受现金结算。</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 xml:space="preserve">8.3 </w:t>
      </w:r>
      <w:r>
        <w:rPr>
          <w:rFonts w:hint="eastAsia" w:ascii="仿宋" w:hAnsi="仿宋" w:eastAsia="仿宋"/>
          <w:color w:val="000000"/>
          <w:sz w:val="28"/>
          <w:szCs w:val="28"/>
        </w:rPr>
        <w:t>采购资金涉及国库集中支付的，我方同意按照</w:t>
      </w:r>
      <w:r>
        <w:rPr>
          <w:rFonts w:hint="eastAsia" w:ascii="仿宋" w:hAnsi="仿宋" w:eastAsia="仿宋" w:cs="Arial"/>
          <w:color w:val="000000"/>
          <w:sz w:val="28"/>
          <w:szCs w:val="28"/>
        </w:rPr>
        <w:t>财政国库支付相关规定执行。</w:t>
      </w:r>
    </w:p>
    <w:p>
      <w:pPr>
        <w:spacing w:line="360" w:lineRule="auto"/>
        <w:ind w:firstLine="560" w:firstLineChars="200"/>
        <w:rPr>
          <w:rFonts w:ascii="仿宋" w:hAnsi="仿宋" w:eastAsia="仿宋"/>
          <w:b/>
          <w:color w:val="000000"/>
          <w:sz w:val="28"/>
          <w:szCs w:val="28"/>
        </w:rPr>
      </w:pPr>
      <w:r>
        <w:rPr>
          <w:rFonts w:hint="eastAsia" w:ascii="仿宋" w:hAnsi="仿宋" w:eastAsia="仿宋"/>
          <w:b/>
          <w:bCs/>
          <w:color w:val="000000"/>
          <w:sz w:val="28"/>
          <w:szCs w:val="28"/>
        </w:rPr>
        <w:t>第九条</w:t>
      </w:r>
      <w:r>
        <w:rPr>
          <w:rFonts w:ascii="仿宋" w:hAnsi="仿宋" w:eastAsia="仿宋"/>
          <w:b/>
          <w:bCs/>
          <w:color w:val="000000"/>
          <w:sz w:val="28"/>
          <w:szCs w:val="28"/>
        </w:rPr>
        <w:t xml:space="preserve">  </w:t>
      </w:r>
      <w:r>
        <w:rPr>
          <w:rFonts w:hint="eastAsia" w:ascii="仿宋" w:hAnsi="仿宋" w:eastAsia="仿宋"/>
          <w:b/>
          <w:color w:val="000000"/>
          <w:sz w:val="28"/>
          <w:szCs w:val="28"/>
        </w:rPr>
        <w:t>质量保证与售后服务</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 xml:space="preserve">9.1 </w:t>
      </w:r>
      <w:r>
        <w:rPr>
          <w:rFonts w:hint="eastAsia" w:ascii="仿宋" w:hAnsi="仿宋" w:eastAsia="仿宋"/>
          <w:color w:val="000000"/>
          <w:sz w:val="28"/>
          <w:szCs w:val="28"/>
        </w:rPr>
        <w:t>我方保证所供货物是全新且未使用过的，并完全符合政府采购规定的质量、规格和性能要求。我方保证货物在正确安装、正常使用和保养条件下，在使用寿命期内具有满意的性能。在货物最终交付验收后的质量保证期内，我方对由于设计、工艺或材料的缺陷而产生的故障负责。</w:t>
      </w:r>
    </w:p>
    <w:p>
      <w:pPr>
        <w:spacing w:line="360" w:lineRule="auto"/>
        <w:ind w:firstLine="560" w:firstLineChars="200"/>
        <w:rPr>
          <w:rFonts w:ascii="仿宋" w:hAnsi="仿宋" w:eastAsia="仿宋"/>
          <w:color w:val="000000"/>
          <w:sz w:val="28"/>
          <w:szCs w:val="28"/>
        </w:rPr>
      </w:pPr>
      <w:r>
        <w:rPr>
          <w:rFonts w:ascii="仿宋" w:hAnsi="仿宋" w:eastAsia="仿宋"/>
          <w:bCs/>
          <w:color w:val="000000"/>
          <w:kern w:val="0"/>
          <w:sz w:val="28"/>
          <w:szCs w:val="28"/>
        </w:rPr>
        <w:t>9.2</w:t>
      </w:r>
      <w:r>
        <w:rPr>
          <w:rFonts w:hint="eastAsia" w:ascii="仿宋" w:hAnsi="仿宋" w:eastAsia="仿宋"/>
          <w:bCs/>
          <w:color w:val="000000"/>
          <w:kern w:val="0"/>
          <w:sz w:val="28"/>
          <w:szCs w:val="28"/>
        </w:rPr>
        <w:t>我方承诺</w:t>
      </w:r>
      <w:r>
        <w:rPr>
          <w:rFonts w:hint="eastAsia" w:ascii="仿宋" w:hAnsi="仿宋" w:eastAsia="仿宋"/>
          <w:color w:val="000000"/>
          <w:sz w:val="28"/>
          <w:szCs w:val="28"/>
        </w:rPr>
        <w:t>售后服务机构完备，并承诺在订单或合同规定的商品质保期内，提供</w:t>
      </w:r>
      <w:r>
        <w:rPr>
          <w:rFonts w:ascii="仿宋" w:hAnsi="仿宋" w:eastAsia="仿宋"/>
          <w:color w:val="000000"/>
          <w:sz w:val="28"/>
          <w:szCs w:val="28"/>
        </w:rPr>
        <w:t>5*12</w:t>
      </w:r>
      <w:r>
        <w:rPr>
          <w:rFonts w:hint="eastAsia" w:ascii="仿宋" w:hAnsi="仿宋" w:eastAsia="仿宋"/>
          <w:color w:val="000000"/>
          <w:sz w:val="28"/>
          <w:szCs w:val="28"/>
        </w:rPr>
        <w:t>小时现场服务，</w:t>
      </w:r>
      <w:r>
        <w:rPr>
          <w:rFonts w:ascii="仿宋" w:hAnsi="仿宋" w:eastAsia="仿宋"/>
          <w:color w:val="000000"/>
          <w:sz w:val="28"/>
          <w:szCs w:val="28"/>
        </w:rPr>
        <w:t>7*24</w:t>
      </w:r>
      <w:r>
        <w:rPr>
          <w:rFonts w:hint="eastAsia" w:ascii="仿宋" w:hAnsi="仿宋" w:eastAsia="仿宋"/>
          <w:color w:val="000000"/>
          <w:sz w:val="28"/>
          <w:szCs w:val="28"/>
        </w:rPr>
        <w:t>小时电话支持服务，发生售后问题时</w:t>
      </w:r>
      <w:r>
        <w:rPr>
          <w:rFonts w:ascii="仿宋" w:hAnsi="仿宋" w:eastAsia="仿宋"/>
          <w:color w:val="000000"/>
          <w:sz w:val="28"/>
          <w:szCs w:val="28"/>
        </w:rPr>
        <w:t>4</w:t>
      </w:r>
      <w:r>
        <w:rPr>
          <w:rFonts w:hint="eastAsia" w:ascii="仿宋" w:hAnsi="仿宋" w:eastAsia="仿宋"/>
          <w:color w:val="000000"/>
          <w:sz w:val="28"/>
          <w:szCs w:val="28"/>
        </w:rPr>
        <w:t>小时到达现场，</w:t>
      </w:r>
      <w:r>
        <w:rPr>
          <w:rFonts w:ascii="仿宋" w:hAnsi="仿宋" w:eastAsia="仿宋"/>
          <w:color w:val="000000"/>
          <w:sz w:val="28"/>
          <w:szCs w:val="28"/>
        </w:rPr>
        <w:t>8</w:t>
      </w:r>
      <w:r>
        <w:rPr>
          <w:rFonts w:hint="eastAsia" w:ascii="仿宋" w:hAnsi="仿宋" w:eastAsia="仿宋"/>
          <w:color w:val="000000"/>
          <w:sz w:val="28"/>
          <w:szCs w:val="28"/>
        </w:rPr>
        <w:t>小时解决问题。</w:t>
      </w:r>
    </w:p>
    <w:p>
      <w:pPr>
        <w:spacing w:line="360" w:lineRule="auto"/>
        <w:ind w:firstLine="560" w:firstLineChars="200"/>
        <w:rPr>
          <w:rFonts w:ascii="仿宋" w:hAnsi="仿宋" w:eastAsia="仿宋"/>
          <w:bCs/>
          <w:color w:val="000000"/>
          <w:kern w:val="0"/>
          <w:sz w:val="28"/>
          <w:szCs w:val="28"/>
        </w:rPr>
      </w:pPr>
      <w:r>
        <w:rPr>
          <w:rFonts w:ascii="仿宋" w:hAnsi="仿宋" w:eastAsia="仿宋"/>
          <w:bCs/>
          <w:color w:val="000000"/>
          <w:kern w:val="0"/>
          <w:sz w:val="28"/>
          <w:szCs w:val="28"/>
        </w:rPr>
        <w:t>9.3</w:t>
      </w:r>
      <w:r>
        <w:rPr>
          <w:rFonts w:hint="eastAsia" w:ascii="仿宋" w:hAnsi="仿宋" w:eastAsia="仿宋"/>
          <w:bCs/>
          <w:color w:val="000000"/>
          <w:kern w:val="0"/>
          <w:sz w:val="28"/>
          <w:szCs w:val="28"/>
        </w:rPr>
        <w:t>我方保证严格按售后服务承诺向各采购单位提供售后服务，在商品保修期内提供免费上门安装、调试、维修服务。</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9.4</w:t>
      </w:r>
      <w:r>
        <w:rPr>
          <w:rFonts w:hint="eastAsia" w:ascii="仿宋" w:hAnsi="仿宋" w:eastAsia="仿宋"/>
          <w:color w:val="000000"/>
          <w:sz w:val="28"/>
          <w:szCs w:val="28"/>
        </w:rPr>
        <w:t>我方承诺质量保证与售后服务在订单或合同中未予以明确的内容，按各类商品各自的国家标准执行。</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 xml:space="preserve">9.5 </w:t>
      </w:r>
      <w:r>
        <w:rPr>
          <w:rFonts w:hint="eastAsia" w:ascii="仿宋" w:hAnsi="仿宋" w:eastAsia="仿宋"/>
          <w:color w:val="000000"/>
          <w:sz w:val="28"/>
          <w:szCs w:val="28"/>
        </w:rPr>
        <w:t>我方承诺在质量保证期内，如果货物的质量或规格与订单或合同不符，或证实货物存在缺陷，包括潜在的缺陷或使用不符合要求的材料等，采购单位可以根据本承诺书第十条规定，以书面形式向我方提出补救措施或索赔。</w:t>
      </w:r>
    </w:p>
    <w:p>
      <w:pPr>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9.6</w:t>
      </w:r>
      <w:r>
        <w:rPr>
          <w:rFonts w:hint="eastAsia" w:ascii="仿宋" w:hAnsi="仿宋" w:eastAsia="仿宋"/>
          <w:color w:val="000000"/>
          <w:sz w:val="28"/>
          <w:szCs w:val="28"/>
        </w:rPr>
        <w:t>我方在约定的时间内未能弥补缺陷，采购单位可采取必要的补救措施，但其风险和费用将由我方承担，采购单位根据规定对我方行使的其他权利不受影响。</w:t>
      </w:r>
    </w:p>
    <w:p>
      <w:pPr>
        <w:spacing w:line="360" w:lineRule="auto"/>
        <w:ind w:firstLine="560" w:firstLineChars="200"/>
        <w:rPr>
          <w:rFonts w:ascii="仿宋" w:hAnsi="仿宋" w:eastAsia="仿宋"/>
          <w:b/>
          <w:bCs/>
          <w:color w:val="000000"/>
          <w:sz w:val="28"/>
          <w:szCs w:val="28"/>
        </w:rPr>
      </w:pPr>
      <w:r>
        <w:rPr>
          <w:rFonts w:hint="eastAsia" w:ascii="仿宋" w:hAnsi="仿宋" w:eastAsia="仿宋"/>
          <w:b/>
          <w:bCs/>
          <w:color w:val="000000"/>
          <w:sz w:val="28"/>
          <w:szCs w:val="28"/>
        </w:rPr>
        <w:t>第十条</w:t>
      </w:r>
      <w:r>
        <w:rPr>
          <w:rFonts w:ascii="仿宋" w:hAnsi="仿宋" w:eastAsia="仿宋"/>
          <w:b/>
          <w:bCs/>
          <w:color w:val="000000"/>
          <w:sz w:val="28"/>
          <w:szCs w:val="28"/>
        </w:rPr>
        <w:t xml:space="preserve">  </w:t>
      </w:r>
      <w:r>
        <w:rPr>
          <w:rFonts w:hint="eastAsia" w:ascii="仿宋" w:hAnsi="仿宋" w:eastAsia="仿宋"/>
          <w:b/>
          <w:bCs/>
          <w:color w:val="000000"/>
          <w:sz w:val="28"/>
          <w:szCs w:val="28"/>
        </w:rPr>
        <w:t>补救措施和索赔</w:t>
      </w:r>
    </w:p>
    <w:p>
      <w:pPr>
        <w:spacing w:line="360" w:lineRule="auto"/>
        <w:ind w:right="17" w:firstLine="560" w:firstLineChars="200"/>
        <w:rPr>
          <w:rFonts w:ascii="仿宋" w:hAnsi="仿宋" w:eastAsia="仿宋"/>
          <w:color w:val="000000"/>
          <w:sz w:val="28"/>
          <w:szCs w:val="28"/>
        </w:rPr>
      </w:pPr>
      <w:r>
        <w:rPr>
          <w:rFonts w:ascii="仿宋" w:hAnsi="仿宋" w:eastAsia="仿宋"/>
          <w:color w:val="000000"/>
          <w:sz w:val="28"/>
          <w:szCs w:val="28"/>
        </w:rPr>
        <w:t xml:space="preserve">10.1 </w:t>
      </w:r>
      <w:r>
        <w:rPr>
          <w:rFonts w:hint="eastAsia" w:ascii="仿宋" w:hAnsi="仿宋" w:eastAsia="仿宋"/>
          <w:color w:val="000000"/>
          <w:sz w:val="28"/>
          <w:szCs w:val="28"/>
        </w:rPr>
        <w:t>承诺采购单位有权根据质量检测部门出具的检验证书向我方提出索赔。</w:t>
      </w:r>
    </w:p>
    <w:p>
      <w:pPr>
        <w:spacing w:line="360" w:lineRule="auto"/>
        <w:ind w:right="17" w:firstLine="560" w:firstLineChars="200"/>
        <w:rPr>
          <w:rFonts w:ascii="仿宋" w:hAnsi="仿宋" w:eastAsia="仿宋"/>
          <w:color w:val="000000"/>
          <w:sz w:val="28"/>
          <w:szCs w:val="28"/>
        </w:rPr>
      </w:pPr>
      <w:r>
        <w:rPr>
          <w:rFonts w:ascii="仿宋" w:hAnsi="仿宋" w:eastAsia="仿宋"/>
          <w:color w:val="000000"/>
          <w:sz w:val="28"/>
          <w:szCs w:val="28"/>
        </w:rPr>
        <w:t xml:space="preserve">10.2 </w:t>
      </w:r>
      <w:r>
        <w:rPr>
          <w:rFonts w:hint="eastAsia" w:ascii="仿宋" w:hAnsi="仿宋" w:eastAsia="仿宋"/>
          <w:color w:val="000000"/>
          <w:sz w:val="28"/>
          <w:szCs w:val="28"/>
        </w:rPr>
        <w:t>在质量保证期内，如果我方对缺陷商品负有责任而采购单位提出索赔的，我方承诺按照采购单位同意的下列一种或多种方式解决索赔事宜</w:t>
      </w:r>
      <w:r>
        <w:rPr>
          <w:rFonts w:ascii="仿宋" w:hAnsi="仿宋" w:eastAsia="仿宋"/>
          <w:color w:val="000000"/>
          <w:sz w:val="28"/>
          <w:szCs w:val="28"/>
        </w:rPr>
        <w:t>:</w:t>
      </w:r>
    </w:p>
    <w:p>
      <w:pPr>
        <w:spacing w:line="360" w:lineRule="auto"/>
        <w:ind w:right="17" w:firstLine="560" w:firstLineChars="200"/>
        <w:rPr>
          <w:rFonts w:ascii="仿宋" w:hAnsi="仿宋" w:eastAsia="仿宋"/>
          <w:color w:val="000000"/>
          <w:sz w:val="28"/>
          <w:szCs w:val="28"/>
        </w:rPr>
      </w:pPr>
      <w:r>
        <w:rPr>
          <w:rFonts w:ascii="仿宋" w:hAnsi="仿宋" w:eastAsia="仿宋"/>
          <w:color w:val="000000"/>
          <w:sz w:val="28"/>
          <w:szCs w:val="28"/>
        </w:rPr>
        <w:t>(1)</w:t>
      </w:r>
      <w:r>
        <w:rPr>
          <w:rFonts w:hint="eastAsia" w:ascii="仿宋" w:hAnsi="仿宋" w:eastAsia="仿宋"/>
          <w:color w:val="000000"/>
          <w:sz w:val="28"/>
          <w:szCs w:val="28"/>
        </w:rPr>
        <w:t>我方同意退货并将货款退还给采购单位，由此发生的一切费用和损失由我方承担。</w:t>
      </w:r>
    </w:p>
    <w:p>
      <w:pPr>
        <w:spacing w:line="360" w:lineRule="auto"/>
        <w:ind w:right="17" w:firstLine="560" w:firstLineChars="200"/>
        <w:rPr>
          <w:rFonts w:ascii="仿宋" w:hAnsi="仿宋" w:eastAsia="仿宋"/>
          <w:color w:val="000000"/>
          <w:sz w:val="28"/>
          <w:szCs w:val="28"/>
        </w:rPr>
      </w:pPr>
      <w:r>
        <w:rPr>
          <w:rFonts w:ascii="仿宋" w:hAnsi="仿宋" w:eastAsia="仿宋"/>
          <w:color w:val="000000"/>
          <w:sz w:val="28"/>
          <w:szCs w:val="28"/>
        </w:rPr>
        <w:t>(2)</w:t>
      </w:r>
      <w:r>
        <w:rPr>
          <w:rFonts w:hint="eastAsia" w:ascii="仿宋" w:hAnsi="仿宋" w:eastAsia="仿宋"/>
          <w:color w:val="000000"/>
          <w:sz w:val="28"/>
          <w:szCs w:val="28"/>
        </w:rPr>
        <w:t>根据货物的质量状况以及采购单位所遭受的损失，经过甲乙双方商定降低货物的价格。</w:t>
      </w:r>
    </w:p>
    <w:p>
      <w:pPr>
        <w:spacing w:line="360" w:lineRule="auto"/>
        <w:ind w:right="17" w:firstLine="560" w:firstLineChars="200"/>
        <w:rPr>
          <w:rFonts w:ascii="仿宋" w:hAnsi="仿宋" w:eastAsia="仿宋"/>
          <w:color w:val="000000"/>
          <w:sz w:val="28"/>
          <w:szCs w:val="28"/>
        </w:rPr>
      </w:pPr>
      <w:r>
        <w:rPr>
          <w:rFonts w:ascii="仿宋" w:hAnsi="仿宋" w:eastAsia="仿宋"/>
          <w:color w:val="000000"/>
          <w:sz w:val="28"/>
          <w:szCs w:val="28"/>
        </w:rPr>
        <w:t>(3)</w:t>
      </w:r>
      <w:r>
        <w:rPr>
          <w:rFonts w:hint="eastAsia" w:ascii="仿宋" w:hAnsi="仿宋" w:eastAsia="仿宋"/>
          <w:color w:val="000000"/>
          <w:sz w:val="28"/>
          <w:szCs w:val="28"/>
        </w:rPr>
        <w:t>我方在接到采购单位通知后七天内负责采用符合订单或合同规定的规格、质量和性能要求的新零件、部件和设备来更换有缺陷的部分或修补缺陷部分，但其费用及是否相应延长更换或修补件的质量保证期按双方约定进行。</w:t>
      </w:r>
    </w:p>
    <w:p>
      <w:pPr>
        <w:spacing w:line="360" w:lineRule="auto"/>
        <w:ind w:right="17" w:firstLine="560" w:firstLineChars="200"/>
        <w:rPr>
          <w:rFonts w:ascii="仿宋" w:hAnsi="仿宋" w:eastAsia="仿宋"/>
          <w:color w:val="000000"/>
          <w:sz w:val="28"/>
          <w:szCs w:val="28"/>
        </w:rPr>
      </w:pPr>
      <w:r>
        <w:rPr>
          <w:rFonts w:ascii="仿宋" w:hAnsi="仿宋" w:eastAsia="仿宋"/>
          <w:color w:val="000000"/>
          <w:sz w:val="28"/>
          <w:szCs w:val="28"/>
        </w:rPr>
        <w:t>10.3</w:t>
      </w:r>
      <w:r>
        <w:rPr>
          <w:rFonts w:hint="eastAsia" w:ascii="仿宋" w:hAnsi="仿宋" w:eastAsia="仿宋"/>
          <w:color w:val="000000"/>
          <w:sz w:val="28"/>
          <w:szCs w:val="28"/>
        </w:rPr>
        <w:t>如果在采购单位发出索赔通知后十天内我方未作答复，视为我方已接受。</w:t>
      </w:r>
    </w:p>
    <w:p>
      <w:pPr>
        <w:tabs>
          <w:tab w:val="left" w:pos="3780"/>
        </w:tabs>
        <w:spacing w:line="360" w:lineRule="auto"/>
        <w:ind w:firstLine="560" w:firstLineChars="200"/>
        <w:rPr>
          <w:rFonts w:ascii="仿宋" w:hAnsi="仿宋" w:eastAsia="仿宋"/>
          <w:b/>
          <w:color w:val="000000"/>
          <w:sz w:val="28"/>
          <w:szCs w:val="28"/>
        </w:rPr>
      </w:pPr>
      <w:r>
        <w:rPr>
          <w:rFonts w:hint="eastAsia" w:ascii="仿宋" w:hAnsi="仿宋" w:eastAsia="仿宋"/>
          <w:b/>
          <w:color w:val="000000"/>
          <w:sz w:val="28"/>
          <w:szCs w:val="28"/>
        </w:rPr>
        <w:t>第十一条</w:t>
      </w:r>
      <w:r>
        <w:rPr>
          <w:rFonts w:ascii="仿宋" w:hAnsi="仿宋" w:eastAsia="仿宋"/>
          <w:b/>
          <w:color w:val="000000"/>
          <w:sz w:val="28"/>
          <w:szCs w:val="28"/>
        </w:rPr>
        <w:t xml:space="preserve">  </w:t>
      </w:r>
      <w:r>
        <w:rPr>
          <w:rFonts w:hint="eastAsia" w:ascii="仿宋" w:hAnsi="仿宋" w:eastAsia="仿宋"/>
          <w:b/>
          <w:color w:val="000000"/>
          <w:sz w:val="28"/>
          <w:szCs w:val="28"/>
        </w:rPr>
        <w:t>履约延误</w:t>
      </w:r>
    </w:p>
    <w:p>
      <w:pPr>
        <w:spacing w:line="360" w:lineRule="auto"/>
        <w:ind w:right="17" w:firstLine="560" w:firstLineChars="200"/>
        <w:rPr>
          <w:rFonts w:ascii="仿宋" w:hAnsi="仿宋" w:eastAsia="仿宋"/>
          <w:color w:val="000000"/>
          <w:sz w:val="28"/>
          <w:szCs w:val="28"/>
        </w:rPr>
      </w:pPr>
      <w:r>
        <w:rPr>
          <w:rFonts w:ascii="仿宋" w:hAnsi="仿宋" w:eastAsia="仿宋"/>
          <w:color w:val="000000"/>
          <w:sz w:val="28"/>
          <w:szCs w:val="28"/>
        </w:rPr>
        <w:t xml:space="preserve">11.1 </w:t>
      </w:r>
      <w:r>
        <w:rPr>
          <w:rFonts w:hint="eastAsia" w:ascii="仿宋" w:hAnsi="仿宋" w:eastAsia="仿宋"/>
          <w:color w:val="000000"/>
          <w:sz w:val="28"/>
          <w:szCs w:val="28"/>
        </w:rPr>
        <w:t>我方按照订单或合同规定的时间、地点交货和提供服务。</w:t>
      </w:r>
    </w:p>
    <w:p>
      <w:pPr>
        <w:spacing w:line="360" w:lineRule="auto"/>
        <w:ind w:right="17" w:firstLine="560" w:firstLineChars="200"/>
        <w:rPr>
          <w:rFonts w:ascii="仿宋" w:hAnsi="仿宋" w:eastAsia="仿宋"/>
          <w:color w:val="000000"/>
          <w:sz w:val="28"/>
          <w:szCs w:val="28"/>
        </w:rPr>
      </w:pPr>
      <w:r>
        <w:rPr>
          <w:rFonts w:ascii="仿宋" w:hAnsi="仿宋" w:eastAsia="仿宋"/>
          <w:color w:val="000000"/>
          <w:sz w:val="28"/>
          <w:szCs w:val="28"/>
        </w:rPr>
        <w:t xml:space="preserve">11.2 </w:t>
      </w:r>
      <w:r>
        <w:rPr>
          <w:rFonts w:hint="eastAsia" w:ascii="仿宋" w:hAnsi="仿宋" w:eastAsia="仿宋"/>
          <w:color w:val="000000"/>
          <w:sz w:val="28"/>
          <w:szCs w:val="28"/>
        </w:rPr>
        <w:t>在履行订单或合同过程中，如果我方遇到妨碍按时交货和提供服务的情况时，将及时将拖延的事实、可能拖延的期限和理由通知采购单位，我方承诺根据采购单位意见，确定是否延长交货时间或取消本次采购。</w:t>
      </w:r>
    </w:p>
    <w:p>
      <w:pPr>
        <w:spacing w:line="360" w:lineRule="auto"/>
        <w:ind w:right="17" w:firstLine="560" w:firstLineChars="200"/>
        <w:rPr>
          <w:rFonts w:ascii="仿宋" w:hAnsi="仿宋" w:eastAsia="仿宋"/>
          <w:color w:val="000000"/>
          <w:sz w:val="28"/>
          <w:szCs w:val="28"/>
        </w:rPr>
      </w:pPr>
      <w:r>
        <w:rPr>
          <w:rFonts w:ascii="仿宋" w:hAnsi="仿宋" w:eastAsia="仿宋"/>
          <w:color w:val="000000"/>
          <w:sz w:val="28"/>
          <w:szCs w:val="28"/>
        </w:rPr>
        <w:t>11.3</w:t>
      </w:r>
      <w:r>
        <w:rPr>
          <w:rFonts w:hint="eastAsia" w:ascii="仿宋" w:hAnsi="仿宋" w:eastAsia="仿宋"/>
          <w:color w:val="000000"/>
          <w:sz w:val="28"/>
          <w:szCs w:val="28"/>
        </w:rPr>
        <w:t>如我方无正当理由拖延交货，采购单位有权追究我方的违约责任。</w:t>
      </w:r>
    </w:p>
    <w:p>
      <w:pPr>
        <w:spacing w:line="360" w:lineRule="auto"/>
        <w:ind w:right="17" w:firstLine="560" w:firstLineChars="200"/>
        <w:rPr>
          <w:rFonts w:ascii="仿宋" w:hAnsi="仿宋" w:eastAsia="仿宋"/>
          <w:color w:val="000000"/>
          <w:sz w:val="28"/>
          <w:szCs w:val="28"/>
        </w:rPr>
      </w:pPr>
      <w:r>
        <w:rPr>
          <w:rFonts w:ascii="仿宋" w:hAnsi="仿宋" w:eastAsia="仿宋"/>
          <w:color w:val="000000"/>
          <w:sz w:val="28"/>
          <w:szCs w:val="28"/>
        </w:rPr>
        <w:t xml:space="preserve">11.4 </w:t>
      </w:r>
      <w:r>
        <w:rPr>
          <w:rFonts w:hint="eastAsia" w:ascii="仿宋" w:hAnsi="仿宋" w:eastAsia="仿宋"/>
          <w:color w:val="000000"/>
          <w:sz w:val="28"/>
          <w:szCs w:val="28"/>
        </w:rPr>
        <w:t>如采购单位需求错误或者无故不签收</w:t>
      </w:r>
      <w:r>
        <w:rPr>
          <w:rFonts w:ascii="仿宋" w:hAnsi="仿宋" w:eastAsia="仿宋"/>
          <w:color w:val="000000"/>
          <w:sz w:val="28"/>
          <w:szCs w:val="28"/>
        </w:rPr>
        <w:t>(</w:t>
      </w:r>
      <w:r>
        <w:rPr>
          <w:rFonts w:hint="eastAsia" w:ascii="仿宋" w:hAnsi="仿宋" w:eastAsia="仿宋"/>
          <w:color w:val="000000"/>
          <w:sz w:val="28"/>
          <w:szCs w:val="28"/>
        </w:rPr>
        <w:t>不验收</w:t>
      </w:r>
      <w:r>
        <w:rPr>
          <w:rFonts w:ascii="仿宋" w:hAnsi="仿宋" w:eastAsia="仿宋"/>
          <w:color w:val="000000"/>
          <w:sz w:val="28"/>
          <w:szCs w:val="28"/>
        </w:rPr>
        <w:t>)</w:t>
      </w:r>
      <w:r>
        <w:rPr>
          <w:rFonts w:hint="eastAsia" w:ascii="仿宋" w:hAnsi="仿宋" w:eastAsia="仿宋"/>
          <w:color w:val="000000"/>
          <w:sz w:val="28"/>
          <w:szCs w:val="28"/>
        </w:rPr>
        <w:t>，我方将及时向交易方同级集中采购机构（采购中心）书面申请协调。</w:t>
      </w:r>
    </w:p>
    <w:p>
      <w:pPr>
        <w:tabs>
          <w:tab w:val="left" w:pos="3780"/>
        </w:tabs>
        <w:spacing w:line="360" w:lineRule="auto"/>
        <w:ind w:firstLine="560" w:firstLineChars="200"/>
        <w:rPr>
          <w:rFonts w:ascii="仿宋" w:hAnsi="仿宋" w:eastAsia="仿宋"/>
          <w:b/>
          <w:color w:val="000000"/>
          <w:sz w:val="28"/>
          <w:szCs w:val="28"/>
        </w:rPr>
      </w:pPr>
      <w:r>
        <w:rPr>
          <w:rFonts w:hint="eastAsia" w:ascii="仿宋" w:hAnsi="仿宋" w:eastAsia="仿宋"/>
          <w:b/>
          <w:color w:val="000000"/>
          <w:sz w:val="28"/>
          <w:szCs w:val="28"/>
        </w:rPr>
        <w:t>第十二条</w:t>
      </w:r>
      <w:r>
        <w:rPr>
          <w:rFonts w:ascii="仿宋" w:hAnsi="仿宋" w:eastAsia="仿宋"/>
          <w:b/>
          <w:color w:val="000000"/>
          <w:sz w:val="28"/>
          <w:szCs w:val="28"/>
        </w:rPr>
        <w:t xml:space="preserve">  </w:t>
      </w:r>
      <w:r>
        <w:rPr>
          <w:rFonts w:hint="eastAsia" w:ascii="仿宋" w:hAnsi="仿宋" w:eastAsia="仿宋"/>
          <w:b/>
          <w:color w:val="000000"/>
          <w:sz w:val="28"/>
          <w:szCs w:val="28"/>
        </w:rPr>
        <w:t>不可抗力</w:t>
      </w:r>
    </w:p>
    <w:p>
      <w:pPr>
        <w:spacing w:line="360" w:lineRule="auto"/>
        <w:ind w:firstLine="560" w:firstLineChars="200"/>
        <w:rPr>
          <w:rFonts w:ascii="仿宋" w:hAnsi="仿宋" w:eastAsia="仿宋" w:cs="仿宋"/>
          <w:color w:val="000000"/>
          <w:sz w:val="28"/>
          <w:szCs w:val="28"/>
        </w:rPr>
      </w:pPr>
      <w:r>
        <w:rPr>
          <w:rFonts w:ascii="仿宋" w:hAnsi="仿宋" w:eastAsia="仿宋" w:cs="仿宋"/>
          <w:color w:val="000000"/>
          <w:sz w:val="28"/>
          <w:szCs w:val="28"/>
        </w:rPr>
        <w:t>12.1</w:t>
      </w:r>
      <w:r>
        <w:rPr>
          <w:rFonts w:hint="eastAsia" w:ascii="仿宋" w:hAnsi="仿宋" w:eastAsia="仿宋" w:cs="仿宋"/>
          <w:color w:val="000000"/>
          <w:sz w:val="28"/>
          <w:szCs w:val="28"/>
        </w:rPr>
        <w:t>如果我方因不可抗力而导致商品延时交付或不能履行相关义务的，将不承担误期赔偿或不能履行义务的责任。</w:t>
      </w:r>
    </w:p>
    <w:p>
      <w:pPr>
        <w:spacing w:line="360" w:lineRule="auto"/>
        <w:ind w:firstLine="560" w:firstLineChars="200"/>
        <w:rPr>
          <w:rFonts w:ascii="仿宋" w:hAnsi="仿宋" w:eastAsia="仿宋" w:cs="仿宋"/>
          <w:color w:val="000000"/>
          <w:sz w:val="28"/>
          <w:szCs w:val="28"/>
        </w:rPr>
      </w:pPr>
      <w:r>
        <w:rPr>
          <w:rFonts w:ascii="仿宋" w:hAnsi="仿宋" w:eastAsia="仿宋" w:cs="仿宋"/>
          <w:color w:val="000000"/>
          <w:sz w:val="28"/>
          <w:szCs w:val="28"/>
        </w:rPr>
        <w:t>12.2</w:t>
      </w:r>
      <w:r>
        <w:rPr>
          <w:rFonts w:hint="eastAsia" w:ascii="仿宋" w:hAnsi="仿宋" w:eastAsia="仿宋" w:cs="仿宋"/>
          <w:color w:val="000000"/>
          <w:sz w:val="28"/>
          <w:szCs w:val="28"/>
        </w:rPr>
        <w:t>本条所述的“不可抗力”系指那些双方不可预见、不可避免、不可克服的事件，但不包括违约或疏忽。这些事件包括但不限于</w:t>
      </w:r>
      <w:r>
        <w:rPr>
          <w:rFonts w:ascii="仿宋" w:hAnsi="仿宋" w:eastAsia="仿宋" w:cs="仿宋"/>
          <w:color w:val="000000"/>
          <w:sz w:val="28"/>
          <w:szCs w:val="28"/>
        </w:rPr>
        <w:t>:</w:t>
      </w:r>
      <w:r>
        <w:rPr>
          <w:rFonts w:hint="eastAsia" w:ascii="仿宋" w:hAnsi="仿宋" w:eastAsia="仿宋" w:cs="仿宋"/>
          <w:color w:val="000000"/>
          <w:sz w:val="28"/>
          <w:szCs w:val="28"/>
        </w:rPr>
        <w:t>战争、严重火灾、洪水、台风、地震、国家政策的重大变化以及其他。</w:t>
      </w:r>
    </w:p>
    <w:p>
      <w:pPr>
        <w:spacing w:line="360" w:lineRule="auto"/>
        <w:ind w:right="17" w:firstLine="560" w:firstLineChars="200"/>
        <w:rPr>
          <w:rFonts w:ascii="仿宋" w:hAnsi="仿宋" w:eastAsia="仿宋" w:cs="仿宋"/>
          <w:color w:val="000000"/>
          <w:sz w:val="28"/>
          <w:szCs w:val="28"/>
        </w:rPr>
      </w:pPr>
      <w:r>
        <w:rPr>
          <w:rFonts w:ascii="仿宋" w:hAnsi="仿宋" w:eastAsia="仿宋" w:cs="仿宋"/>
          <w:color w:val="000000"/>
          <w:sz w:val="28"/>
          <w:szCs w:val="28"/>
        </w:rPr>
        <w:t>12.3</w:t>
      </w:r>
      <w:r>
        <w:rPr>
          <w:rFonts w:hint="eastAsia" w:ascii="仿宋" w:hAnsi="仿宋" w:eastAsia="仿宋" w:cs="仿宋"/>
          <w:color w:val="000000"/>
          <w:sz w:val="28"/>
          <w:szCs w:val="28"/>
        </w:rPr>
        <w:t>在不可抗力事件发生后，我方将及时以书面形式将不可抗力的情况和原因通知采购单位。我方尽可能继续履行相关义务，并积极寻求采取合理的措施履行不受不可抗力影响的其他事项，积极通过友好协商在合理的时间内达成进一步履行的约定。</w:t>
      </w:r>
    </w:p>
    <w:p>
      <w:pPr>
        <w:spacing w:line="360" w:lineRule="auto"/>
        <w:ind w:firstLine="560" w:firstLineChars="200"/>
        <w:rPr>
          <w:rFonts w:ascii="仿宋" w:hAnsi="仿宋" w:eastAsia="仿宋" w:cs="仿宋"/>
          <w:b/>
          <w:color w:val="000000"/>
          <w:sz w:val="28"/>
          <w:szCs w:val="28"/>
        </w:rPr>
      </w:pPr>
      <w:r>
        <w:rPr>
          <w:rFonts w:hint="eastAsia" w:ascii="仿宋" w:hAnsi="仿宋" w:eastAsia="仿宋" w:cs="仿宋"/>
          <w:b/>
          <w:color w:val="000000"/>
          <w:sz w:val="28"/>
          <w:szCs w:val="28"/>
        </w:rPr>
        <w:t>第十三条</w:t>
      </w:r>
      <w:r>
        <w:rPr>
          <w:rFonts w:ascii="仿宋" w:hAnsi="仿宋" w:eastAsia="仿宋" w:cs="仿宋"/>
          <w:b/>
          <w:color w:val="000000"/>
          <w:sz w:val="28"/>
          <w:szCs w:val="28"/>
        </w:rPr>
        <w:t xml:space="preserve">  </w:t>
      </w:r>
      <w:r>
        <w:rPr>
          <w:rFonts w:hint="eastAsia" w:ascii="仿宋" w:hAnsi="仿宋" w:eastAsia="仿宋" w:cs="仿宋"/>
          <w:b/>
          <w:bCs/>
          <w:color w:val="000000"/>
          <w:sz w:val="28"/>
          <w:szCs w:val="28"/>
        </w:rPr>
        <w:t>争议的解决</w:t>
      </w:r>
    </w:p>
    <w:p>
      <w:pPr>
        <w:spacing w:line="360" w:lineRule="auto"/>
        <w:ind w:firstLine="560" w:firstLineChars="200"/>
        <w:rPr>
          <w:rFonts w:ascii="仿宋" w:hAnsi="仿宋" w:eastAsia="仿宋" w:cs="仿宋"/>
          <w:bCs/>
          <w:color w:val="000000"/>
          <w:sz w:val="28"/>
          <w:szCs w:val="28"/>
        </w:rPr>
      </w:pPr>
      <w:r>
        <w:rPr>
          <w:rFonts w:hint="eastAsia" w:ascii="仿宋" w:hAnsi="仿宋" w:eastAsia="仿宋" w:cs="仿宋"/>
          <w:color w:val="000000"/>
          <w:sz w:val="28"/>
          <w:szCs w:val="28"/>
        </w:rPr>
        <w:t>在发生所供商品的质量、售后服务等问题时，采购单位有权直接向我方索赔，签订必要的书面处理协议。</w:t>
      </w:r>
      <w:r>
        <w:rPr>
          <w:rFonts w:hint="eastAsia" w:ascii="仿宋" w:hAnsi="仿宋" w:eastAsia="仿宋" w:cs="仿宋"/>
          <w:bCs/>
          <w:color w:val="000000"/>
          <w:sz w:val="28"/>
          <w:szCs w:val="28"/>
        </w:rPr>
        <w:t>如双方协商开始十个工作日内无法达成一致意见，我方会向交易项目同级集中采购机构提请协助调解，调解不成的，报财政部门处理。</w:t>
      </w:r>
    </w:p>
    <w:p>
      <w:pPr>
        <w:spacing w:line="360" w:lineRule="auto"/>
        <w:ind w:firstLine="560" w:firstLineChars="200"/>
        <w:rPr>
          <w:rFonts w:ascii="仿宋" w:hAnsi="仿宋" w:eastAsia="仿宋" w:cs="仿宋"/>
          <w:color w:val="000000"/>
          <w:sz w:val="28"/>
          <w:szCs w:val="28"/>
        </w:rPr>
      </w:pPr>
      <w:r>
        <w:rPr>
          <w:rFonts w:hint="eastAsia" w:ascii="仿宋" w:hAnsi="仿宋" w:eastAsia="仿宋" w:cs="仿宋"/>
          <w:b/>
          <w:bCs/>
          <w:color w:val="000000"/>
          <w:sz w:val="28"/>
          <w:szCs w:val="28"/>
        </w:rPr>
        <w:t>第十四条</w:t>
      </w:r>
      <w:r>
        <w:rPr>
          <w:rFonts w:ascii="仿宋" w:hAnsi="仿宋" w:eastAsia="仿宋" w:cs="仿宋"/>
          <w:b/>
          <w:bCs/>
          <w:color w:val="000000"/>
          <w:sz w:val="28"/>
          <w:szCs w:val="28"/>
        </w:rPr>
        <w:t xml:space="preserve">  </w:t>
      </w:r>
      <w:r>
        <w:rPr>
          <w:rFonts w:hint="eastAsia" w:ascii="仿宋" w:hAnsi="仿宋" w:eastAsia="仿宋" w:cs="仿宋"/>
          <w:b/>
          <w:bCs/>
          <w:color w:val="000000"/>
          <w:sz w:val="28"/>
          <w:szCs w:val="28"/>
        </w:rPr>
        <w:t>违约处理</w:t>
      </w:r>
    </w:p>
    <w:p>
      <w:pPr>
        <w:spacing w:line="360" w:lineRule="auto"/>
        <w:ind w:firstLine="560" w:firstLineChars="200"/>
        <w:rPr>
          <w:rFonts w:ascii="仿宋" w:hAnsi="仿宋" w:eastAsia="仿宋"/>
          <w:bCs/>
          <w:color w:val="000000"/>
          <w:kern w:val="0"/>
          <w:sz w:val="28"/>
          <w:szCs w:val="28"/>
        </w:rPr>
      </w:pPr>
      <w:r>
        <w:rPr>
          <w:rFonts w:hint="eastAsia" w:ascii="仿宋" w:hAnsi="仿宋" w:eastAsia="仿宋"/>
          <w:bCs/>
          <w:color w:val="000000"/>
          <w:kern w:val="0"/>
          <w:sz w:val="28"/>
          <w:szCs w:val="28"/>
        </w:rPr>
        <w:t>我方被查实存在《管理办法》所列示的违法违规行为的，除移交相关部门依法处理外，接受集中采购机构作出的责令改正、诚信分扣除及预警等处理；拒不纠正、情节严重或涉及行政处罚的，接受财政部门处罚。</w:t>
      </w:r>
    </w:p>
    <w:p>
      <w:pPr>
        <w:spacing w:line="360" w:lineRule="auto"/>
        <w:ind w:firstLine="560" w:firstLineChars="200"/>
        <w:rPr>
          <w:rFonts w:ascii="仿宋" w:hAnsi="仿宋" w:eastAsia="仿宋"/>
          <w:bCs/>
          <w:color w:val="000000"/>
          <w:kern w:val="0"/>
          <w:sz w:val="28"/>
          <w:szCs w:val="28"/>
        </w:rPr>
      </w:pPr>
      <w:r>
        <w:rPr>
          <w:rFonts w:ascii="仿宋" w:hAnsi="仿宋" w:eastAsia="仿宋"/>
          <w:bCs/>
          <w:color w:val="000000"/>
          <w:kern w:val="0"/>
          <w:sz w:val="28"/>
          <w:szCs w:val="28"/>
        </w:rPr>
        <w:t>14.1</w:t>
      </w:r>
      <w:r>
        <w:rPr>
          <w:rFonts w:hint="eastAsia" w:ascii="仿宋" w:hAnsi="仿宋" w:eastAsia="仿宋"/>
          <w:bCs/>
          <w:color w:val="000000"/>
          <w:kern w:val="0"/>
          <w:sz w:val="28"/>
          <w:szCs w:val="28"/>
        </w:rPr>
        <w:t>同意存在《管理办法》第三十二条第（一）款第</w:t>
      </w:r>
      <w:r>
        <w:rPr>
          <w:rFonts w:ascii="仿宋" w:hAnsi="仿宋" w:eastAsia="仿宋"/>
          <w:bCs/>
          <w:color w:val="000000"/>
          <w:kern w:val="0"/>
          <w:sz w:val="28"/>
          <w:szCs w:val="28"/>
        </w:rPr>
        <w:t>1</w:t>
      </w:r>
      <w:r>
        <w:rPr>
          <w:rFonts w:hint="eastAsia" w:ascii="仿宋" w:hAnsi="仿宋" w:eastAsia="仿宋"/>
          <w:bCs/>
          <w:color w:val="000000"/>
          <w:kern w:val="0"/>
          <w:sz w:val="28"/>
          <w:szCs w:val="28"/>
        </w:rPr>
        <w:t>项情形的，每发生一次，视情扣减</w:t>
      </w:r>
      <w:r>
        <w:rPr>
          <w:rFonts w:ascii="仿宋" w:hAnsi="仿宋" w:eastAsia="仿宋"/>
          <w:bCs/>
          <w:color w:val="000000"/>
          <w:kern w:val="0"/>
          <w:sz w:val="28"/>
          <w:szCs w:val="28"/>
        </w:rPr>
        <w:t>10</w:t>
      </w:r>
      <w:r>
        <w:rPr>
          <w:rFonts w:hint="eastAsia" w:ascii="仿宋" w:hAnsi="仿宋" w:eastAsia="仿宋"/>
          <w:bCs/>
          <w:color w:val="000000"/>
          <w:kern w:val="0"/>
          <w:sz w:val="28"/>
          <w:szCs w:val="28"/>
        </w:rPr>
        <w:t>分诚信分及黄色预警</w:t>
      </w:r>
      <w:r>
        <w:rPr>
          <w:rFonts w:ascii="仿宋" w:hAnsi="仿宋" w:eastAsia="仿宋"/>
          <w:bCs/>
          <w:color w:val="000000"/>
          <w:kern w:val="0"/>
          <w:sz w:val="28"/>
          <w:szCs w:val="28"/>
        </w:rPr>
        <w:t>1</w:t>
      </w:r>
      <w:r>
        <w:rPr>
          <w:rFonts w:hint="eastAsia" w:ascii="仿宋" w:hAnsi="仿宋" w:eastAsia="仿宋"/>
          <w:bCs/>
          <w:color w:val="000000"/>
          <w:kern w:val="0"/>
          <w:sz w:val="28"/>
          <w:szCs w:val="28"/>
        </w:rPr>
        <w:t>次，冻结相应商品；我方在收到预警信息后五个工作日内进行整改，由集中采购机构在三个工作日内进行审核，审核通过后再上架。未整改或整改审核不通过的，同意自整改期限届满或整改不通过决定作出之日起暂停网上超市供应商资格，暂停期为一个月。</w:t>
      </w:r>
    </w:p>
    <w:p>
      <w:pPr>
        <w:spacing w:line="360" w:lineRule="auto"/>
        <w:ind w:firstLine="560" w:firstLineChars="200"/>
        <w:rPr>
          <w:rFonts w:ascii="仿宋" w:hAnsi="仿宋" w:eastAsia="仿宋"/>
          <w:bCs/>
          <w:color w:val="000000"/>
          <w:kern w:val="0"/>
          <w:sz w:val="28"/>
          <w:szCs w:val="28"/>
        </w:rPr>
      </w:pPr>
      <w:r>
        <w:rPr>
          <w:rFonts w:ascii="仿宋" w:hAnsi="仿宋" w:eastAsia="仿宋"/>
          <w:bCs/>
          <w:color w:val="000000"/>
          <w:kern w:val="0"/>
          <w:sz w:val="28"/>
          <w:szCs w:val="28"/>
        </w:rPr>
        <w:t>14.2</w:t>
      </w:r>
      <w:r>
        <w:rPr>
          <w:rFonts w:hint="eastAsia" w:ascii="仿宋" w:hAnsi="仿宋" w:eastAsia="仿宋"/>
          <w:bCs/>
          <w:color w:val="000000"/>
          <w:kern w:val="0"/>
          <w:sz w:val="28"/>
          <w:szCs w:val="28"/>
        </w:rPr>
        <w:t>同意存在《管理办法》第三十二条第（二）款情形的，每发生一次，将视情扣减</w:t>
      </w:r>
      <w:r>
        <w:rPr>
          <w:rFonts w:ascii="仿宋" w:hAnsi="仿宋" w:eastAsia="仿宋"/>
          <w:bCs/>
          <w:color w:val="000000"/>
          <w:kern w:val="0"/>
          <w:sz w:val="28"/>
          <w:szCs w:val="28"/>
        </w:rPr>
        <w:t>20</w:t>
      </w:r>
      <w:r>
        <w:rPr>
          <w:rFonts w:hint="eastAsia" w:ascii="仿宋" w:hAnsi="仿宋" w:eastAsia="仿宋"/>
          <w:bCs/>
          <w:color w:val="000000"/>
          <w:kern w:val="0"/>
          <w:sz w:val="28"/>
          <w:szCs w:val="28"/>
        </w:rPr>
        <w:t>分诚信分及橙色预警</w:t>
      </w:r>
      <w:r>
        <w:rPr>
          <w:rFonts w:ascii="仿宋" w:hAnsi="仿宋" w:eastAsia="仿宋"/>
          <w:bCs/>
          <w:color w:val="000000"/>
          <w:kern w:val="0"/>
          <w:sz w:val="28"/>
          <w:szCs w:val="28"/>
        </w:rPr>
        <w:t>1</w:t>
      </w:r>
      <w:r>
        <w:rPr>
          <w:rFonts w:hint="eastAsia" w:ascii="仿宋" w:hAnsi="仿宋" w:eastAsia="仿宋"/>
          <w:bCs/>
          <w:color w:val="000000"/>
          <w:kern w:val="0"/>
          <w:sz w:val="28"/>
          <w:szCs w:val="28"/>
        </w:rPr>
        <w:t>次，自做出预警之日起暂停网上超市供应商资格，暂停期为一个月；我方在收到预警信息后五个工作日内未进行整改或整改审核不通过的，同意暂停期延长至三个月。</w:t>
      </w:r>
    </w:p>
    <w:p>
      <w:pPr>
        <w:spacing w:line="360" w:lineRule="auto"/>
        <w:ind w:firstLine="560" w:firstLineChars="200"/>
        <w:rPr>
          <w:rFonts w:ascii="仿宋" w:hAnsi="仿宋" w:eastAsia="仿宋"/>
          <w:bCs/>
          <w:color w:val="000000"/>
          <w:kern w:val="0"/>
          <w:sz w:val="28"/>
          <w:szCs w:val="28"/>
        </w:rPr>
      </w:pPr>
      <w:r>
        <w:rPr>
          <w:rFonts w:ascii="仿宋" w:hAnsi="仿宋" w:eastAsia="仿宋"/>
          <w:bCs/>
          <w:color w:val="000000"/>
          <w:kern w:val="0"/>
          <w:sz w:val="28"/>
          <w:szCs w:val="28"/>
        </w:rPr>
        <w:t>14.3</w:t>
      </w:r>
      <w:r>
        <w:rPr>
          <w:rFonts w:hint="eastAsia" w:ascii="仿宋" w:hAnsi="仿宋" w:eastAsia="仿宋"/>
          <w:bCs/>
          <w:color w:val="000000"/>
          <w:kern w:val="0"/>
          <w:sz w:val="28"/>
          <w:szCs w:val="28"/>
        </w:rPr>
        <w:t>同意存在《管理办法》第三十二条第（三）条情形的，每发生一次，视情扣减</w:t>
      </w:r>
      <w:r>
        <w:rPr>
          <w:rFonts w:ascii="仿宋" w:hAnsi="仿宋" w:eastAsia="仿宋"/>
          <w:bCs/>
          <w:color w:val="000000"/>
          <w:kern w:val="0"/>
          <w:sz w:val="28"/>
          <w:szCs w:val="28"/>
        </w:rPr>
        <w:t>30</w:t>
      </w:r>
      <w:r>
        <w:rPr>
          <w:rFonts w:hint="eastAsia" w:ascii="仿宋" w:hAnsi="仿宋" w:eastAsia="仿宋"/>
          <w:bCs/>
          <w:color w:val="000000"/>
          <w:kern w:val="0"/>
          <w:sz w:val="28"/>
          <w:szCs w:val="28"/>
        </w:rPr>
        <w:t>分诚信分及红色预警</w:t>
      </w:r>
      <w:r>
        <w:rPr>
          <w:rFonts w:ascii="仿宋" w:hAnsi="仿宋" w:eastAsia="仿宋"/>
          <w:bCs/>
          <w:color w:val="000000"/>
          <w:kern w:val="0"/>
          <w:sz w:val="28"/>
          <w:szCs w:val="28"/>
        </w:rPr>
        <w:t>1</w:t>
      </w:r>
      <w:r>
        <w:rPr>
          <w:rFonts w:hint="eastAsia" w:ascii="仿宋" w:hAnsi="仿宋" w:eastAsia="仿宋"/>
          <w:bCs/>
          <w:color w:val="000000"/>
          <w:kern w:val="0"/>
          <w:sz w:val="28"/>
          <w:szCs w:val="28"/>
        </w:rPr>
        <w:t>次，自做出预警之日起暂停网上超市供应商资格，暂停期为三个月；我方在收到预警信息后五个工作日内未进行整改或整改审核不通过的，同意自整改期限届满或整改审核不通过之日起取消网上超市供应商资格。</w:t>
      </w:r>
    </w:p>
    <w:p>
      <w:pPr>
        <w:spacing w:line="360" w:lineRule="auto"/>
        <w:ind w:firstLine="560" w:firstLineChars="200"/>
        <w:rPr>
          <w:rFonts w:ascii="仿宋" w:hAnsi="仿宋" w:eastAsia="仿宋"/>
          <w:bCs/>
          <w:color w:val="000000"/>
          <w:kern w:val="0"/>
          <w:sz w:val="28"/>
          <w:szCs w:val="28"/>
        </w:rPr>
      </w:pPr>
      <w:r>
        <w:rPr>
          <w:rFonts w:ascii="仿宋" w:hAnsi="仿宋" w:eastAsia="仿宋"/>
          <w:bCs/>
          <w:color w:val="000000"/>
          <w:kern w:val="0"/>
          <w:sz w:val="28"/>
          <w:szCs w:val="28"/>
        </w:rPr>
        <w:t>14.4</w:t>
      </w:r>
      <w:r>
        <w:rPr>
          <w:rFonts w:hint="eastAsia" w:ascii="仿宋" w:hAnsi="仿宋" w:eastAsia="仿宋"/>
          <w:bCs/>
          <w:color w:val="000000"/>
          <w:kern w:val="0"/>
          <w:sz w:val="28"/>
          <w:szCs w:val="28"/>
        </w:rPr>
        <w:t>同意网上超市商品违法违规问题次数，按查实的商品个数计算。</w:t>
      </w:r>
    </w:p>
    <w:p>
      <w:pPr>
        <w:spacing w:line="360" w:lineRule="auto"/>
        <w:ind w:firstLine="560" w:firstLineChars="200"/>
        <w:rPr>
          <w:rFonts w:ascii="仿宋" w:hAnsi="仿宋" w:eastAsia="仿宋"/>
          <w:bCs/>
          <w:color w:val="000000"/>
          <w:kern w:val="0"/>
          <w:sz w:val="28"/>
          <w:szCs w:val="28"/>
        </w:rPr>
      </w:pPr>
      <w:r>
        <w:rPr>
          <w:rFonts w:ascii="仿宋" w:hAnsi="仿宋" w:eastAsia="仿宋"/>
          <w:bCs/>
          <w:color w:val="000000"/>
          <w:kern w:val="0"/>
          <w:sz w:val="28"/>
          <w:szCs w:val="28"/>
        </w:rPr>
        <w:t>14.5</w:t>
      </w:r>
      <w:r>
        <w:rPr>
          <w:rFonts w:hint="eastAsia" w:ascii="仿宋" w:hAnsi="仿宋" w:eastAsia="仿宋"/>
          <w:bCs/>
          <w:color w:val="000000"/>
          <w:kern w:val="0"/>
          <w:sz w:val="28"/>
          <w:szCs w:val="28"/>
        </w:rPr>
        <w:t>同意网上超市商品销售价格高于同期大型电商自营商品平均销售价格的，对应商品作冻结处理；我方在商品被冻结后五个工作日内进行整改，整改结果由集中采购机构在三个工作日内进行审核，审核通过后再上架。</w:t>
      </w:r>
    </w:p>
    <w:p>
      <w:pPr>
        <w:spacing w:line="360" w:lineRule="auto"/>
        <w:ind w:firstLine="560" w:firstLineChars="200"/>
        <w:rPr>
          <w:rFonts w:ascii="仿宋" w:hAnsi="仿宋" w:eastAsia="仿宋" w:cs="仿宋"/>
          <w:color w:val="000000"/>
          <w:sz w:val="28"/>
          <w:szCs w:val="28"/>
        </w:rPr>
      </w:pPr>
      <w:r>
        <w:rPr>
          <w:rFonts w:ascii="仿宋" w:hAnsi="仿宋" w:eastAsia="仿宋" w:cs="仿宋"/>
          <w:color w:val="000000"/>
          <w:sz w:val="28"/>
          <w:szCs w:val="28"/>
        </w:rPr>
        <w:t>14.6</w:t>
      </w:r>
      <w:r>
        <w:rPr>
          <w:rFonts w:hint="eastAsia" w:ascii="仿宋" w:hAnsi="仿宋" w:eastAsia="仿宋" w:cs="仿宋"/>
          <w:color w:val="000000"/>
          <w:sz w:val="28"/>
          <w:szCs w:val="28"/>
        </w:rPr>
        <w:t>发生以下情形时，同意集中采购机构将我方强制退出：</w:t>
      </w:r>
    </w:p>
    <w:p>
      <w:pPr>
        <w:pStyle w:val="2"/>
        <w:tabs>
          <w:tab w:val="left" w:pos="5070"/>
        </w:tabs>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(1)</w:t>
      </w:r>
      <w:r>
        <w:rPr>
          <w:rFonts w:hint="eastAsia" w:ascii="仿宋" w:hAnsi="仿宋" w:eastAsia="仿宋"/>
          <w:color w:val="000000"/>
          <w:sz w:val="28"/>
          <w:szCs w:val="28"/>
        </w:rPr>
        <w:t>被查实不符合网上超市供应商准入标准的。</w:t>
      </w:r>
    </w:p>
    <w:p>
      <w:pPr>
        <w:pStyle w:val="2"/>
        <w:tabs>
          <w:tab w:val="left" w:pos="5070"/>
        </w:tabs>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(2)</w:t>
      </w:r>
      <w:r>
        <w:rPr>
          <w:rFonts w:hint="eastAsia" w:ascii="仿宋" w:hAnsi="仿宋" w:eastAsia="仿宋"/>
          <w:color w:val="000000"/>
          <w:sz w:val="28"/>
          <w:szCs w:val="28"/>
        </w:rPr>
        <w:t>诚信分累计扣分</w:t>
      </w:r>
      <w:r>
        <w:rPr>
          <w:rFonts w:ascii="仿宋" w:hAnsi="仿宋" w:eastAsia="仿宋"/>
          <w:color w:val="000000"/>
          <w:sz w:val="28"/>
          <w:szCs w:val="28"/>
        </w:rPr>
        <w:t>90</w:t>
      </w:r>
      <w:r>
        <w:rPr>
          <w:rFonts w:hint="eastAsia" w:ascii="仿宋" w:hAnsi="仿宋" w:eastAsia="仿宋"/>
          <w:color w:val="000000"/>
          <w:sz w:val="28"/>
          <w:szCs w:val="28"/>
        </w:rPr>
        <w:t>分（含）以上的；</w:t>
      </w:r>
    </w:p>
    <w:p>
      <w:pPr>
        <w:pStyle w:val="2"/>
        <w:tabs>
          <w:tab w:val="left" w:pos="5070"/>
        </w:tabs>
        <w:spacing w:line="360" w:lineRule="auto"/>
        <w:ind w:firstLine="560" w:firstLineChars="200"/>
        <w:rPr>
          <w:rFonts w:ascii="仿宋" w:hAnsi="仿宋" w:eastAsia="仿宋"/>
          <w:bCs/>
          <w:color w:val="000000"/>
          <w:sz w:val="28"/>
          <w:szCs w:val="28"/>
        </w:rPr>
      </w:pPr>
      <w:r>
        <w:rPr>
          <w:rFonts w:ascii="仿宋" w:hAnsi="仿宋" w:eastAsia="仿宋"/>
          <w:color w:val="000000"/>
          <w:sz w:val="28"/>
          <w:szCs w:val="28"/>
        </w:rPr>
        <w:t>(3)</w:t>
      </w:r>
      <w:r>
        <w:rPr>
          <w:rFonts w:hint="eastAsia" w:ascii="仿宋" w:hAnsi="仿宋" w:eastAsia="仿宋"/>
          <w:bCs/>
          <w:color w:val="000000"/>
          <w:sz w:val="28"/>
          <w:szCs w:val="28"/>
        </w:rPr>
        <w:t>在收到红色预警后五个工作日内未进行整改或整改审核不通过的。</w:t>
      </w:r>
    </w:p>
    <w:p>
      <w:pPr>
        <w:pStyle w:val="2"/>
        <w:tabs>
          <w:tab w:val="left" w:pos="5070"/>
        </w:tabs>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(4)</w:t>
      </w:r>
      <w:r>
        <w:rPr>
          <w:rFonts w:hint="eastAsia" w:ascii="仿宋" w:hAnsi="仿宋" w:eastAsia="仿宋"/>
          <w:color w:val="000000"/>
          <w:sz w:val="28"/>
          <w:szCs w:val="28"/>
        </w:rPr>
        <w:t>违反《管理办法》、《承诺书》、经批准的平台管理规则等相关各项网上超市法律法规制度的其他规定，集中采购机构认为有必要取消我方资格并报财政部门同意的。</w:t>
      </w:r>
    </w:p>
    <w:p>
      <w:pPr>
        <w:spacing w:line="360" w:lineRule="auto"/>
        <w:ind w:firstLine="560" w:firstLineChars="200"/>
        <w:rPr>
          <w:rFonts w:ascii="仿宋" w:hAnsi="仿宋" w:eastAsia="仿宋"/>
          <w:color w:val="000000"/>
          <w:sz w:val="28"/>
          <w:szCs w:val="28"/>
        </w:rPr>
      </w:pPr>
      <w:r>
        <w:rPr>
          <w:rFonts w:ascii="仿宋" w:hAnsi="仿宋" w:eastAsia="仿宋" w:cs="仿宋"/>
          <w:color w:val="000000"/>
          <w:sz w:val="28"/>
          <w:szCs w:val="28"/>
        </w:rPr>
        <w:t>14.7</w:t>
      </w:r>
      <w:r>
        <w:rPr>
          <w:rFonts w:hint="eastAsia" w:ascii="仿宋" w:hAnsi="仿宋" w:eastAsia="仿宋" w:cs="仿宋"/>
          <w:color w:val="000000"/>
          <w:sz w:val="28"/>
          <w:szCs w:val="28"/>
        </w:rPr>
        <w:t>如被强制退出网上超市，我方接受</w:t>
      </w:r>
      <w:r>
        <w:rPr>
          <w:rFonts w:ascii="仿宋" w:hAnsi="仿宋" w:eastAsia="仿宋"/>
          <w:bCs/>
          <w:color w:val="000000"/>
          <w:sz w:val="28"/>
          <w:szCs w:val="28"/>
        </w:rPr>
        <w:t>6</w:t>
      </w:r>
      <w:r>
        <w:rPr>
          <w:rFonts w:hint="eastAsia" w:ascii="仿宋" w:hAnsi="仿宋" w:eastAsia="仿宋"/>
          <w:bCs/>
          <w:color w:val="000000"/>
          <w:sz w:val="28"/>
          <w:szCs w:val="28"/>
        </w:rPr>
        <w:t>个月内</w:t>
      </w:r>
      <w:r>
        <w:rPr>
          <w:rFonts w:hint="eastAsia" w:ascii="仿宋" w:hAnsi="仿宋" w:eastAsia="仿宋"/>
          <w:color w:val="000000"/>
          <w:sz w:val="28"/>
          <w:szCs w:val="28"/>
        </w:rPr>
        <w:t>不得重新申请准入的处理。</w:t>
      </w:r>
    </w:p>
    <w:p>
      <w:pPr>
        <w:spacing w:line="360" w:lineRule="auto"/>
        <w:ind w:firstLine="560" w:firstLineChars="200"/>
        <w:rPr>
          <w:rFonts w:ascii="仿宋" w:hAnsi="仿宋" w:eastAsia="仿宋" w:cs="仿宋"/>
          <w:color w:val="000000"/>
          <w:sz w:val="28"/>
          <w:szCs w:val="28"/>
        </w:rPr>
      </w:pPr>
      <w:r>
        <w:rPr>
          <w:rFonts w:hint="eastAsia" w:ascii="仿宋" w:hAnsi="仿宋" w:eastAsia="仿宋" w:cs="仿宋"/>
          <w:b/>
          <w:bCs/>
          <w:color w:val="000000"/>
          <w:sz w:val="28"/>
          <w:szCs w:val="28"/>
        </w:rPr>
        <w:t>第十五条</w:t>
      </w:r>
      <w:r>
        <w:rPr>
          <w:rFonts w:ascii="仿宋" w:hAnsi="仿宋" w:eastAsia="仿宋" w:cs="仿宋"/>
          <w:b/>
          <w:bCs/>
          <w:color w:val="000000"/>
          <w:sz w:val="28"/>
          <w:szCs w:val="28"/>
        </w:rPr>
        <w:t xml:space="preserve">  </w:t>
      </w:r>
      <w:r>
        <w:rPr>
          <w:rFonts w:hint="eastAsia" w:ascii="仿宋" w:hAnsi="仿宋" w:eastAsia="仿宋" w:cs="仿宋"/>
          <w:b/>
          <w:bCs/>
          <w:color w:val="000000"/>
          <w:sz w:val="28"/>
          <w:szCs w:val="28"/>
        </w:rPr>
        <w:t>其他约定</w:t>
      </w:r>
    </w:p>
    <w:p>
      <w:pPr>
        <w:spacing w:line="360" w:lineRule="auto"/>
        <w:ind w:firstLine="560" w:firstLineChars="200"/>
        <w:rPr>
          <w:rFonts w:ascii="仿宋" w:hAnsi="仿宋" w:eastAsia="仿宋" w:cs="仿宋"/>
          <w:color w:val="000000"/>
          <w:sz w:val="28"/>
          <w:szCs w:val="28"/>
        </w:rPr>
      </w:pPr>
      <w:r>
        <w:rPr>
          <w:rFonts w:ascii="仿宋" w:hAnsi="仿宋" w:eastAsia="仿宋" w:cs="仿宋"/>
          <w:color w:val="000000"/>
          <w:sz w:val="28"/>
          <w:szCs w:val="28"/>
        </w:rPr>
        <w:t xml:space="preserve">15.1 </w:t>
      </w:r>
      <w:r>
        <w:rPr>
          <w:rFonts w:hint="eastAsia" w:ascii="仿宋" w:hAnsi="仿宋" w:eastAsia="仿宋" w:cs="仿宋"/>
          <w:color w:val="000000"/>
          <w:sz w:val="28"/>
          <w:szCs w:val="28"/>
        </w:rPr>
        <w:t>承诺认真遵守职业道德和行业规范，严格执行财经纪律，坚决杜绝送礼品、给回扣、报销费用等一切不正当竞争行为。</w:t>
      </w:r>
    </w:p>
    <w:p>
      <w:pPr>
        <w:spacing w:line="360" w:lineRule="auto"/>
        <w:ind w:firstLine="560" w:firstLineChars="200"/>
        <w:rPr>
          <w:rFonts w:ascii="仿宋" w:hAnsi="仿宋" w:eastAsia="仿宋" w:cs="仿宋"/>
          <w:color w:val="000000"/>
          <w:sz w:val="28"/>
          <w:szCs w:val="28"/>
        </w:rPr>
      </w:pPr>
      <w:r>
        <w:rPr>
          <w:rFonts w:ascii="仿宋" w:hAnsi="仿宋" w:eastAsia="仿宋" w:cs="仿宋"/>
          <w:color w:val="000000"/>
          <w:sz w:val="28"/>
          <w:szCs w:val="28"/>
        </w:rPr>
        <w:t>15.2</w:t>
      </w:r>
      <w:r>
        <w:rPr>
          <w:rFonts w:hint="eastAsia" w:ascii="仿宋" w:hAnsi="仿宋" w:eastAsia="仿宋" w:cs="仿宋"/>
          <w:color w:val="000000"/>
          <w:sz w:val="28"/>
          <w:szCs w:val="28"/>
        </w:rPr>
        <w:t>承诺建立采购单位档案，记录各采购单位的采购情况，并负责按照集中采购机构要求提供各类报表。</w:t>
      </w:r>
    </w:p>
    <w:p>
      <w:pPr>
        <w:spacing w:line="360" w:lineRule="auto"/>
        <w:ind w:firstLine="560" w:firstLineChars="200"/>
        <w:rPr>
          <w:rFonts w:ascii="仿宋" w:hAnsi="仿宋" w:eastAsia="仿宋" w:cs="仿宋"/>
          <w:color w:val="000000"/>
          <w:sz w:val="28"/>
          <w:szCs w:val="28"/>
        </w:rPr>
      </w:pPr>
      <w:r>
        <w:rPr>
          <w:rFonts w:ascii="仿宋" w:hAnsi="仿宋" w:eastAsia="仿宋" w:cs="仿宋"/>
          <w:color w:val="000000"/>
          <w:sz w:val="28"/>
          <w:szCs w:val="28"/>
        </w:rPr>
        <w:t xml:space="preserve">15.3 </w:t>
      </w:r>
      <w:r>
        <w:rPr>
          <w:rFonts w:hint="eastAsia" w:ascii="仿宋" w:hAnsi="仿宋" w:eastAsia="仿宋" w:cs="仿宋"/>
          <w:color w:val="000000"/>
          <w:sz w:val="28"/>
          <w:szCs w:val="28"/>
        </w:rPr>
        <w:t>承诺接受集中采购机构、采购监管部门针对网上超市商品质量、价格及交易履约情况等各项定期或不定期的检查。</w:t>
      </w:r>
    </w:p>
    <w:p>
      <w:pPr>
        <w:spacing w:line="360" w:lineRule="auto"/>
        <w:ind w:firstLine="560" w:firstLineChars="200"/>
        <w:rPr>
          <w:rFonts w:ascii="仿宋" w:hAnsi="仿宋" w:eastAsia="仿宋" w:cs="仿宋"/>
          <w:color w:val="000000"/>
          <w:sz w:val="28"/>
          <w:szCs w:val="28"/>
        </w:rPr>
      </w:pPr>
      <w:r>
        <w:rPr>
          <w:rFonts w:ascii="仿宋" w:hAnsi="仿宋" w:eastAsia="仿宋" w:cs="仿宋"/>
          <w:color w:val="000000"/>
          <w:sz w:val="28"/>
          <w:szCs w:val="28"/>
        </w:rPr>
        <w:t>15.4</w:t>
      </w:r>
      <w:r>
        <w:rPr>
          <w:rFonts w:hint="eastAsia" w:ascii="仿宋" w:hAnsi="仿宋" w:eastAsia="仿宋" w:cs="仿宋"/>
          <w:color w:val="000000"/>
          <w:sz w:val="28"/>
          <w:szCs w:val="28"/>
        </w:rPr>
        <w:t>在确保网上超市无待处理事宜且无其他纠纷的情况下，因自身原因，我方申请退出的，承诺继续对处于质保期或服务期限内的商品负责，同时我方承诺退出后</w:t>
      </w:r>
      <w:r>
        <w:rPr>
          <w:rFonts w:ascii="仿宋" w:hAnsi="仿宋" w:eastAsia="仿宋" w:cs="仿宋"/>
          <w:color w:val="000000"/>
          <w:sz w:val="28"/>
          <w:szCs w:val="28"/>
        </w:rPr>
        <w:t>3</w:t>
      </w:r>
      <w:r>
        <w:rPr>
          <w:rFonts w:hint="eastAsia" w:ascii="仿宋" w:hAnsi="仿宋" w:eastAsia="仿宋" w:cs="仿宋"/>
          <w:color w:val="000000"/>
          <w:sz w:val="28"/>
          <w:szCs w:val="28"/>
        </w:rPr>
        <w:t>个月内不再重新申请准入。</w:t>
      </w:r>
    </w:p>
    <w:p>
      <w:pPr>
        <w:pStyle w:val="2"/>
        <w:tabs>
          <w:tab w:val="left" w:pos="5070"/>
        </w:tabs>
        <w:spacing w:line="360" w:lineRule="auto"/>
        <w:ind w:firstLine="560" w:firstLineChars="200"/>
        <w:rPr>
          <w:rFonts w:ascii="仿宋" w:hAnsi="仿宋" w:eastAsia="仿宋"/>
          <w:color w:val="000000"/>
          <w:sz w:val="28"/>
          <w:szCs w:val="28"/>
        </w:rPr>
      </w:pPr>
      <w:r>
        <w:rPr>
          <w:rFonts w:ascii="仿宋" w:hAnsi="仿宋" w:eastAsia="仿宋"/>
          <w:color w:val="000000"/>
          <w:sz w:val="28"/>
          <w:szCs w:val="28"/>
        </w:rPr>
        <w:t>15.5</w:t>
      </w:r>
      <w:r>
        <w:rPr>
          <w:rFonts w:hint="eastAsia" w:ascii="仿宋" w:hAnsi="仿宋" w:eastAsia="仿宋"/>
          <w:color w:val="000000"/>
          <w:sz w:val="28"/>
          <w:szCs w:val="28"/>
        </w:rPr>
        <w:t>我方承诺重新申请网上超市资格的，按准入标准重新审核。我方同意因诚信分取消网上超市资格的，在限制期过后重新申请网上超市资格的，诚信分扣分累计重新计算，但原扣分记录不消除。</w:t>
      </w:r>
    </w:p>
    <w:p>
      <w:pPr>
        <w:spacing w:line="360" w:lineRule="auto"/>
        <w:ind w:firstLine="560" w:firstLineChars="200"/>
        <w:rPr>
          <w:rFonts w:ascii="仿宋" w:hAnsi="仿宋" w:eastAsia="仿宋" w:cs="仿宋"/>
          <w:color w:val="000000"/>
          <w:sz w:val="28"/>
          <w:szCs w:val="28"/>
        </w:rPr>
      </w:pPr>
      <w:r>
        <w:rPr>
          <w:rFonts w:ascii="仿宋" w:hAnsi="仿宋" w:eastAsia="仿宋" w:cs="仿宋"/>
          <w:color w:val="000000"/>
          <w:sz w:val="28"/>
          <w:szCs w:val="28"/>
        </w:rPr>
        <w:t>15.6</w:t>
      </w:r>
      <w:r>
        <w:rPr>
          <w:rFonts w:hint="eastAsia" w:ascii="仿宋" w:hAnsi="仿宋" w:eastAsia="仿宋" w:cs="仿宋"/>
          <w:color w:val="000000"/>
          <w:sz w:val="28"/>
          <w:szCs w:val="28"/>
        </w:rPr>
        <w:t>若财政部门对网上超市规则或政策等进行调整，我方如在规定期限内未书面告知集中采购机构（采购中心）退出，视同同意按照调整后履行。</w:t>
      </w:r>
    </w:p>
    <w:p>
      <w:pPr>
        <w:spacing w:line="360" w:lineRule="auto"/>
        <w:ind w:firstLine="560" w:firstLineChars="200"/>
        <w:rPr>
          <w:rFonts w:ascii="仿宋" w:hAnsi="仿宋" w:eastAsia="仿宋" w:cs="仿宋"/>
          <w:color w:val="000000"/>
          <w:sz w:val="28"/>
          <w:szCs w:val="28"/>
        </w:rPr>
      </w:pPr>
    </w:p>
    <w:p>
      <w:pPr>
        <w:spacing w:line="360" w:lineRule="auto"/>
        <w:ind w:right="560" w:firstLine="4536" w:firstLineChars="1620"/>
        <w:rPr>
          <w:rFonts w:ascii="仿宋" w:hAnsi="仿宋" w:eastAsia="仿宋"/>
          <w:bCs/>
          <w:color w:val="000000"/>
          <w:kern w:val="0"/>
          <w:sz w:val="28"/>
          <w:szCs w:val="28"/>
        </w:rPr>
      </w:pPr>
      <w:r>
        <w:rPr>
          <w:rFonts w:hint="eastAsia" w:ascii="仿宋" w:hAnsi="仿宋" w:eastAsia="仿宋"/>
          <w:bCs/>
          <w:color w:val="000000"/>
          <w:kern w:val="0"/>
          <w:sz w:val="28"/>
          <w:szCs w:val="28"/>
        </w:rPr>
        <w:t>供应商：</w:t>
      </w:r>
    </w:p>
    <w:p>
      <w:pPr>
        <w:spacing w:line="360" w:lineRule="auto"/>
        <w:ind w:firstLine="560" w:firstLineChars="200"/>
        <w:rPr>
          <w:rFonts w:ascii="仿宋" w:hAnsi="仿宋" w:eastAsia="仿宋"/>
          <w:bCs/>
          <w:color w:val="000000"/>
          <w:kern w:val="0"/>
          <w:sz w:val="28"/>
          <w:szCs w:val="28"/>
        </w:rPr>
      </w:pPr>
      <w:r>
        <w:rPr>
          <w:rFonts w:ascii="仿宋" w:hAnsi="仿宋" w:eastAsia="仿宋"/>
          <w:bCs/>
          <w:color w:val="000000"/>
          <w:kern w:val="0"/>
          <w:sz w:val="28"/>
          <w:szCs w:val="28"/>
        </w:rPr>
        <w:t xml:space="preserve">                             </w:t>
      </w:r>
      <w:r>
        <w:rPr>
          <w:rFonts w:hint="eastAsia" w:ascii="仿宋" w:hAnsi="仿宋" w:eastAsia="仿宋"/>
          <w:bCs/>
          <w:color w:val="000000"/>
          <w:kern w:val="0"/>
          <w:sz w:val="28"/>
          <w:szCs w:val="28"/>
        </w:rPr>
        <w:t>日</w:t>
      </w:r>
      <w:r>
        <w:rPr>
          <w:rFonts w:ascii="仿宋" w:hAnsi="仿宋" w:eastAsia="仿宋"/>
          <w:bCs/>
          <w:color w:val="000000"/>
          <w:kern w:val="0"/>
          <w:sz w:val="28"/>
          <w:szCs w:val="28"/>
        </w:rPr>
        <w:t xml:space="preserve">  </w:t>
      </w:r>
      <w:r>
        <w:rPr>
          <w:rFonts w:hint="eastAsia" w:ascii="仿宋" w:hAnsi="仿宋" w:eastAsia="仿宋"/>
          <w:bCs/>
          <w:color w:val="000000"/>
          <w:kern w:val="0"/>
          <w:sz w:val="28"/>
          <w:szCs w:val="28"/>
        </w:rPr>
        <w:t>期：</w:t>
      </w:r>
      <w:r>
        <w:rPr>
          <w:rFonts w:ascii="仿宋" w:hAnsi="仿宋" w:eastAsia="仿宋"/>
          <w:bCs/>
          <w:color w:val="000000"/>
          <w:kern w:val="0"/>
          <w:sz w:val="28"/>
          <w:szCs w:val="28"/>
        </w:rPr>
        <w:t xml:space="preserve">   </w:t>
      </w:r>
      <w:r>
        <w:rPr>
          <w:rFonts w:hint="eastAsia" w:ascii="仿宋" w:hAnsi="仿宋" w:eastAsia="仿宋"/>
          <w:bCs/>
          <w:color w:val="000000"/>
          <w:kern w:val="0"/>
          <w:sz w:val="28"/>
          <w:szCs w:val="28"/>
        </w:rPr>
        <w:t>年</w:t>
      </w:r>
      <w:r>
        <w:rPr>
          <w:rFonts w:ascii="仿宋" w:hAnsi="仿宋" w:eastAsia="仿宋"/>
          <w:bCs/>
          <w:color w:val="000000"/>
          <w:kern w:val="0"/>
          <w:sz w:val="28"/>
          <w:szCs w:val="28"/>
        </w:rPr>
        <w:t xml:space="preserve">   </w:t>
      </w:r>
      <w:r>
        <w:rPr>
          <w:rFonts w:hint="eastAsia" w:ascii="仿宋" w:hAnsi="仿宋" w:eastAsia="仿宋"/>
          <w:bCs/>
          <w:color w:val="000000"/>
          <w:kern w:val="0"/>
          <w:sz w:val="28"/>
          <w:szCs w:val="28"/>
        </w:rPr>
        <w:t>月</w:t>
      </w:r>
      <w:r>
        <w:rPr>
          <w:rFonts w:ascii="仿宋" w:hAnsi="仿宋" w:eastAsia="仿宋"/>
          <w:bCs/>
          <w:color w:val="000000"/>
          <w:kern w:val="0"/>
          <w:sz w:val="28"/>
          <w:szCs w:val="28"/>
        </w:rPr>
        <w:t xml:space="preserve">   </w:t>
      </w:r>
      <w:r>
        <w:rPr>
          <w:rFonts w:hint="eastAsia" w:ascii="仿宋" w:hAnsi="仿宋" w:eastAsia="仿宋"/>
          <w:bCs/>
          <w:color w:val="000000"/>
          <w:kern w:val="0"/>
          <w:sz w:val="28"/>
          <w:szCs w:val="28"/>
        </w:rPr>
        <w:t>日</w:t>
      </w:r>
    </w:p>
    <w:p>
      <w:pPr>
        <w:rPr>
          <w:rFonts w:ascii="仿宋" w:hAnsi="仿宋" w:eastAsia="仿宋"/>
          <w:color w:val="00000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
    <w:altName w:val="Arial Unicode MS"/>
    <w:panose1 w:val="02010609060101010101"/>
    <w:charset w:val="86"/>
    <w:family w:val="modern"/>
    <w:pitch w:val="default"/>
    <w:sig w:usb0="00000000" w:usb1="00000000" w:usb2="00000016" w:usb3="00000000" w:csb0="00040001" w:csb1="00000000"/>
  </w:font>
  <w:font w:name="Vrinda">
    <w:altName w:val="Shruti"/>
    <w:panose1 w:val="020B0502040204020203"/>
    <w:charset w:val="00"/>
    <w:family w:val="swiss"/>
    <w:pitch w:val="default"/>
    <w:sig w:usb0="00000000" w:usb1="00000000" w:usb2="00000000" w:usb3="00000000" w:csb0="0000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10</w:t>
    </w:r>
    <w:r>
      <w:rPr>
        <w:lang w:val="zh-CN"/>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86BB7"/>
    <w:rsid w:val="000058CE"/>
    <w:rsid w:val="00013945"/>
    <w:rsid w:val="00022F03"/>
    <w:rsid w:val="00025D2F"/>
    <w:rsid w:val="000427D8"/>
    <w:rsid w:val="0007284F"/>
    <w:rsid w:val="00095782"/>
    <w:rsid w:val="000A22D9"/>
    <w:rsid w:val="000A3CDF"/>
    <w:rsid w:val="000B1647"/>
    <w:rsid w:val="000B45E2"/>
    <w:rsid w:val="000C0C4C"/>
    <w:rsid w:val="000C678F"/>
    <w:rsid w:val="000F3B49"/>
    <w:rsid w:val="001018F5"/>
    <w:rsid w:val="00102F19"/>
    <w:rsid w:val="00105625"/>
    <w:rsid w:val="00120A04"/>
    <w:rsid w:val="00120C01"/>
    <w:rsid w:val="00127D42"/>
    <w:rsid w:val="0015226F"/>
    <w:rsid w:val="00161C78"/>
    <w:rsid w:val="00182A74"/>
    <w:rsid w:val="001A4106"/>
    <w:rsid w:val="001E057C"/>
    <w:rsid w:val="001E0EF7"/>
    <w:rsid w:val="001F35B6"/>
    <w:rsid w:val="00217D6B"/>
    <w:rsid w:val="00224FAB"/>
    <w:rsid w:val="00226ADD"/>
    <w:rsid w:val="00252708"/>
    <w:rsid w:val="00260BE1"/>
    <w:rsid w:val="002618AF"/>
    <w:rsid w:val="002618EE"/>
    <w:rsid w:val="002873FF"/>
    <w:rsid w:val="002971CE"/>
    <w:rsid w:val="002B49A0"/>
    <w:rsid w:val="002B54AE"/>
    <w:rsid w:val="002C1234"/>
    <w:rsid w:val="002E1587"/>
    <w:rsid w:val="002E1B3B"/>
    <w:rsid w:val="002E6695"/>
    <w:rsid w:val="00307DE6"/>
    <w:rsid w:val="00315B2D"/>
    <w:rsid w:val="00320A2A"/>
    <w:rsid w:val="00325D98"/>
    <w:rsid w:val="00336C72"/>
    <w:rsid w:val="003610C7"/>
    <w:rsid w:val="00373F70"/>
    <w:rsid w:val="00376512"/>
    <w:rsid w:val="00380132"/>
    <w:rsid w:val="00384122"/>
    <w:rsid w:val="00387AF9"/>
    <w:rsid w:val="00392BDF"/>
    <w:rsid w:val="00396328"/>
    <w:rsid w:val="003A0097"/>
    <w:rsid w:val="003B6588"/>
    <w:rsid w:val="003D6586"/>
    <w:rsid w:val="003E075D"/>
    <w:rsid w:val="003E2F20"/>
    <w:rsid w:val="004271AA"/>
    <w:rsid w:val="00443F37"/>
    <w:rsid w:val="00482430"/>
    <w:rsid w:val="00483C58"/>
    <w:rsid w:val="004928EB"/>
    <w:rsid w:val="00497BB3"/>
    <w:rsid w:val="004A2563"/>
    <w:rsid w:val="004B5E1D"/>
    <w:rsid w:val="004D0C5F"/>
    <w:rsid w:val="00515314"/>
    <w:rsid w:val="00522E83"/>
    <w:rsid w:val="005322FE"/>
    <w:rsid w:val="005361A6"/>
    <w:rsid w:val="0054210A"/>
    <w:rsid w:val="0057294C"/>
    <w:rsid w:val="005B09A0"/>
    <w:rsid w:val="005C1DDD"/>
    <w:rsid w:val="005C3F25"/>
    <w:rsid w:val="005D3DCD"/>
    <w:rsid w:val="005F1D12"/>
    <w:rsid w:val="0060332C"/>
    <w:rsid w:val="00604774"/>
    <w:rsid w:val="00606487"/>
    <w:rsid w:val="00607538"/>
    <w:rsid w:val="00616E7C"/>
    <w:rsid w:val="006216BA"/>
    <w:rsid w:val="00686BB7"/>
    <w:rsid w:val="00693293"/>
    <w:rsid w:val="006B1E63"/>
    <w:rsid w:val="00712D59"/>
    <w:rsid w:val="00717868"/>
    <w:rsid w:val="00722DB0"/>
    <w:rsid w:val="00731A94"/>
    <w:rsid w:val="007413CD"/>
    <w:rsid w:val="0075114E"/>
    <w:rsid w:val="00767B6F"/>
    <w:rsid w:val="00786C6E"/>
    <w:rsid w:val="00795650"/>
    <w:rsid w:val="00797BAB"/>
    <w:rsid w:val="007A3BD2"/>
    <w:rsid w:val="007B48F0"/>
    <w:rsid w:val="007B7E6C"/>
    <w:rsid w:val="007C59E4"/>
    <w:rsid w:val="007F469F"/>
    <w:rsid w:val="007F6FC8"/>
    <w:rsid w:val="00804BA7"/>
    <w:rsid w:val="00812400"/>
    <w:rsid w:val="00833AE8"/>
    <w:rsid w:val="008345C6"/>
    <w:rsid w:val="00890CAB"/>
    <w:rsid w:val="008930C2"/>
    <w:rsid w:val="008B0052"/>
    <w:rsid w:val="008D13D5"/>
    <w:rsid w:val="008D3971"/>
    <w:rsid w:val="00906B49"/>
    <w:rsid w:val="00920906"/>
    <w:rsid w:val="00935CE3"/>
    <w:rsid w:val="00950B3A"/>
    <w:rsid w:val="009522BD"/>
    <w:rsid w:val="00963C81"/>
    <w:rsid w:val="009A3FC7"/>
    <w:rsid w:val="009B75F0"/>
    <w:rsid w:val="009C1E29"/>
    <w:rsid w:val="009C4E17"/>
    <w:rsid w:val="009D246C"/>
    <w:rsid w:val="009F25BD"/>
    <w:rsid w:val="009F2E02"/>
    <w:rsid w:val="009F368A"/>
    <w:rsid w:val="00A03787"/>
    <w:rsid w:val="00A04E33"/>
    <w:rsid w:val="00A10421"/>
    <w:rsid w:val="00A13077"/>
    <w:rsid w:val="00A15366"/>
    <w:rsid w:val="00A31A53"/>
    <w:rsid w:val="00A4359C"/>
    <w:rsid w:val="00A51691"/>
    <w:rsid w:val="00A55F0C"/>
    <w:rsid w:val="00A66E4F"/>
    <w:rsid w:val="00A70D1C"/>
    <w:rsid w:val="00A723AE"/>
    <w:rsid w:val="00A9126C"/>
    <w:rsid w:val="00AA6E5D"/>
    <w:rsid w:val="00B14344"/>
    <w:rsid w:val="00B549CC"/>
    <w:rsid w:val="00B70FD4"/>
    <w:rsid w:val="00B76D2E"/>
    <w:rsid w:val="00B816C5"/>
    <w:rsid w:val="00B87DBB"/>
    <w:rsid w:val="00B952F3"/>
    <w:rsid w:val="00BA6CBE"/>
    <w:rsid w:val="00BD10EB"/>
    <w:rsid w:val="00BF0FD6"/>
    <w:rsid w:val="00C04434"/>
    <w:rsid w:val="00C24519"/>
    <w:rsid w:val="00C34243"/>
    <w:rsid w:val="00C41833"/>
    <w:rsid w:val="00C56F2D"/>
    <w:rsid w:val="00C576FF"/>
    <w:rsid w:val="00C57886"/>
    <w:rsid w:val="00C9248E"/>
    <w:rsid w:val="00CA3140"/>
    <w:rsid w:val="00CA4E07"/>
    <w:rsid w:val="00CD78D4"/>
    <w:rsid w:val="00D0080F"/>
    <w:rsid w:val="00D236E0"/>
    <w:rsid w:val="00D25DBA"/>
    <w:rsid w:val="00D44B66"/>
    <w:rsid w:val="00D81BCC"/>
    <w:rsid w:val="00D865C2"/>
    <w:rsid w:val="00DA3072"/>
    <w:rsid w:val="00DB00D8"/>
    <w:rsid w:val="00DF1D6E"/>
    <w:rsid w:val="00DF6327"/>
    <w:rsid w:val="00E017DB"/>
    <w:rsid w:val="00E01D00"/>
    <w:rsid w:val="00E145AB"/>
    <w:rsid w:val="00E15B67"/>
    <w:rsid w:val="00E261D8"/>
    <w:rsid w:val="00E4098C"/>
    <w:rsid w:val="00E54AD3"/>
    <w:rsid w:val="00E92D6A"/>
    <w:rsid w:val="00E96546"/>
    <w:rsid w:val="00EA0A6C"/>
    <w:rsid w:val="00EA1325"/>
    <w:rsid w:val="00EB05D5"/>
    <w:rsid w:val="00EB5F7D"/>
    <w:rsid w:val="00EE7C1C"/>
    <w:rsid w:val="00EF6F35"/>
    <w:rsid w:val="00F0201E"/>
    <w:rsid w:val="00F07685"/>
    <w:rsid w:val="00F17379"/>
    <w:rsid w:val="00F30718"/>
    <w:rsid w:val="00F62B94"/>
    <w:rsid w:val="00F957ED"/>
    <w:rsid w:val="00F97D4E"/>
    <w:rsid w:val="00FB5468"/>
    <w:rsid w:val="00FC1D75"/>
    <w:rsid w:val="00FE1DB7"/>
    <w:rsid w:val="00FE4AD3"/>
    <w:rsid w:val="00FE5EF8"/>
    <w:rsid w:val="0E381907"/>
    <w:rsid w:val="2CAB225B"/>
    <w:rsid w:val="302C3D9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iPriority w:val="99"/>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link w:val="16"/>
    <w:uiPriority w:val="99"/>
    <w:rPr>
      <w:rFonts w:ascii="宋体" w:hAnsi="Courier New"/>
      <w:kern w:val="0"/>
      <w:sz w:val="20"/>
      <w:szCs w:val="20"/>
    </w:rPr>
  </w:style>
  <w:style w:type="paragraph" w:styleId="3">
    <w:name w:val="Body Text Indent 2"/>
    <w:basedOn w:val="1"/>
    <w:link w:val="19"/>
    <w:qFormat/>
    <w:uiPriority w:val="99"/>
    <w:pPr>
      <w:adjustRightInd w:val="0"/>
      <w:spacing w:line="360" w:lineRule="auto"/>
      <w:ind w:firstLine="601"/>
      <w:textAlignment w:val="baseline"/>
    </w:pPr>
    <w:rPr>
      <w:rFonts w:ascii="宋体"/>
      <w:kern w:val="0"/>
      <w:sz w:val="28"/>
      <w:szCs w:val="20"/>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2"/>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iPriority w:val="99"/>
    <w:pPr>
      <w:widowControl/>
      <w:spacing w:before="100" w:beforeAutospacing="1" w:after="100" w:afterAutospacing="1"/>
      <w:jc w:val="left"/>
    </w:pPr>
    <w:rPr>
      <w:rFonts w:ascii="宋体" w:hAnsi="宋体" w:cs="宋体"/>
      <w:kern w:val="0"/>
      <w:sz w:val="24"/>
      <w:szCs w:val="24"/>
    </w:rPr>
  </w:style>
  <w:style w:type="paragraph" w:styleId="7">
    <w:name w:val="Title"/>
    <w:basedOn w:val="1"/>
    <w:link w:val="22"/>
    <w:qFormat/>
    <w:locked/>
    <w:uiPriority w:val="99"/>
    <w:pPr>
      <w:widowControl/>
      <w:overflowPunct w:val="0"/>
      <w:autoSpaceDE w:val="0"/>
      <w:autoSpaceDN w:val="0"/>
      <w:adjustRightInd w:val="0"/>
      <w:jc w:val="center"/>
      <w:textAlignment w:val="baseline"/>
    </w:pPr>
    <w:rPr>
      <w:rFonts w:ascii="Times New Roman" w:hAnsi="Times New Roman"/>
      <w:b/>
      <w:kern w:val="0"/>
      <w:sz w:val="20"/>
      <w:szCs w:val="20"/>
      <w:lang w:val="en-GB"/>
    </w:rPr>
  </w:style>
  <w:style w:type="character" w:styleId="10">
    <w:name w:val="Strong"/>
    <w:basedOn w:val="9"/>
    <w:qFormat/>
    <w:locked/>
    <w:uiPriority w:val="99"/>
    <w:rPr>
      <w:rFonts w:cs="Times New Roman"/>
      <w:b/>
      <w:bCs/>
    </w:rPr>
  </w:style>
  <w:style w:type="character" w:styleId="11">
    <w:name w:val="Hyperlink"/>
    <w:basedOn w:val="9"/>
    <w:qFormat/>
    <w:uiPriority w:val="99"/>
    <w:rPr>
      <w:rFonts w:cs="Times New Roman"/>
      <w:color w:val="0000FF"/>
      <w:u w:val="single"/>
    </w:rPr>
  </w:style>
  <w:style w:type="character" w:customStyle="1" w:styleId="12">
    <w:name w:val="Header Char"/>
    <w:basedOn w:val="9"/>
    <w:link w:val="5"/>
    <w:qFormat/>
    <w:locked/>
    <w:uiPriority w:val="99"/>
    <w:rPr>
      <w:rFonts w:cs="Times New Roman"/>
      <w:sz w:val="18"/>
      <w:szCs w:val="18"/>
    </w:rPr>
  </w:style>
  <w:style w:type="character" w:customStyle="1" w:styleId="13">
    <w:name w:val="Footer Char"/>
    <w:basedOn w:val="9"/>
    <w:link w:val="4"/>
    <w:qFormat/>
    <w:locked/>
    <w:uiPriority w:val="99"/>
    <w:rPr>
      <w:rFonts w:cs="Times New Roman"/>
      <w:sz w:val="18"/>
      <w:szCs w:val="18"/>
    </w:rPr>
  </w:style>
  <w:style w:type="character" w:customStyle="1" w:styleId="14">
    <w:name w:val="Plain Text Char"/>
    <w:qFormat/>
    <w:locked/>
    <w:uiPriority w:val="99"/>
    <w:rPr>
      <w:rFonts w:ascii="宋体" w:hAnsi="Courier New" w:eastAsia="宋体"/>
      <w:sz w:val="20"/>
    </w:rPr>
  </w:style>
  <w:style w:type="character" w:customStyle="1" w:styleId="15">
    <w:name w:val="Plain Text Char1"/>
    <w:basedOn w:val="9"/>
    <w:link w:val="2"/>
    <w:semiHidden/>
    <w:qFormat/>
    <w:locked/>
    <w:uiPriority w:val="99"/>
    <w:rPr>
      <w:rFonts w:ascii="宋体" w:hAnsi="Courier New" w:cs="Courier New"/>
      <w:sz w:val="21"/>
      <w:szCs w:val="21"/>
    </w:rPr>
  </w:style>
  <w:style w:type="character" w:customStyle="1" w:styleId="16">
    <w:name w:val="Plain Text Char2"/>
    <w:basedOn w:val="9"/>
    <w:link w:val="2"/>
    <w:qFormat/>
    <w:locked/>
    <w:uiPriority w:val="99"/>
    <w:rPr>
      <w:rFonts w:ascii="宋体" w:hAnsi="Courier New" w:eastAsia="宋体" w:cs="Courier New"/>
      <w:sz w:val="21"/>
      <w:szCs w:val="21"/>
    </w:rPr>
  </w:style>
  <w:style w:type="character" w:customStyle="1" w:styleId="17">
    <w:name w:val="Body Text Indent 2 Char1"/>
    <w:locked/>
    <w:uiPriority w:val="99"/>
    <w:rPr>
      <w:rFonts w:ascii="宋体" w:eastAsia="宋体"/>
      <w:sz w:val="28"/>
    </w:rPr>
  </w:style>
  <w:style w:type="character" w:customStyle="1" w:styleId="18">
    <w:name w:val="Char Char15"/>
    <w:qFormat/>
    <w:uiPriority w:val="99"/>
    <w:rPr>
      <w:rFonts w:ascii="宋体" w:hAnsi="Courier New" w:eastAsia="宋体"/>
      <w:sz w:val="20"/>
    </w:rPr>
  </w:style>
  <w:style w:type="character" w:customStyle="1" w:styleId="19">
    <w:name w:val="Body Text Indent 2 Char"/>
    <w:basedOn w:val="9"/>
    <w:link w:val="3"/>
    <w:semiHidden/>
    <w:qFormat/>
    <w:locked/>
    <w:uiPriority w:val="99"/>
    <w:rPr>
      <w:rFonts w:cs="Times New Roman"/>
    </w:rPr>
  </w:style>
  <w:style w:type="character" w:customStyle="1" w:styleId="20">
    <w:name w:val="Title Char"/>
    <w:qFormat/>
    <w:locked/>
    <w:uiPriority w:val="99"/>
    <w:rPr>
      <w:rFonts w:ascii="Times New Roman" w:hAnsi="Times New Roman"/>
      <w:b/>
      <w:kern w:val="0"/>
      <w:sz w:val="20"/>
      <w:lang w:val="en-GB"/>
    </w:rPr>
  </w:style>
  <w:style w:type="character" w:customStyle="1" w:styleId="21">
    <w:name w:val="Title Char1"/>
    <w:basedOn w:val="9"/>
    <w:link w:val="7"/>
    <w:qFormat/>
    <w:locked/>
    <w:uiPriority w:val="99"/>
    <w:rPr>
      <w:rFonts w:ascii="Cambria" w:hAnsi="Cambria" w:cs="Times New Roman"/>
      <w:b/>
      <w:bCs/>
      <w:sz w:val="32"/>
      <w:szCs w:val="32"/>
    </w:rPr>
  </w:style>
  <w:style w:type="character" w:customStyle="1" w:styleId="22">
    <w:name w:val="Title Char2"/>
    <w:basedOn w:val="9"/>
    <w:link w:val="7"/>
    <w:qFormat/>
    <w:locked/>
    <w:uiPriority w:val="99"/>
    <w:rPr>
      <w:rFonts w:ascii="Cambria" w:hAnsi="Cambria" w:cs="Times New Roman"/>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10</Pages>
  <Words>752</Words>
  <Characters>4289</Characters>
  <Lines>0</Lines>
  <Paragraphs>0</Paragraphs>
  <TotalTime>3</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2019-03-11T08:47:00Z</dcterms:created>
  <dc:creator>Administrator</dc:creator>
  <cp:lastModifiedBy>山人</cp:lastModifiedBy>
  <cp:lastPrinted>2018-12-26T08:00:00Z</cp:lastPrinted>
  <dcterms:modified xsi:type="dcterms:W3CDTF">2019-05-30T02:50:03Z</dcterms:modified>
  <dc:title>关于浙江省网上超市“全省一张网”供应商征集的通知</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